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r w:rsidRPr="00F03CE8">
        <w:rPr>
          <w:rFonts w:ascii="標楷體" w:eastAsia="標楷體" w:hAnsi="標楷體" w:hint="eastAsia"/>
          <w:b/>
          <w:sz w:val="28"/>
          <w:szCs w:val="28"/>
        </w:rPr>
        <w:t>桃園市壽山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巖</w:t>
      </w:r>
      <w:proofErr w:type="gramEnd"/>
      <w:r w:rsidRPr="00F03CE8">
        <w:rPr>
          <w:rFonts w:ascii="標楷體" w:eastAsia="標楷體" w:hAnsi="標楷體" w:hint="eastAsia"/>
          <w:b/>
          <w:sz w:val="28"/>
          <w:szCs w:val="28"/>
        </w:rPr>
        <w:t>觀音寺280週年五朝福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醮</w:t>
      </w:r>
      <w:proofErr w:type="gramEnd"/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proofErr w:type="gramStart"/>
      <w:r w:rsidRPr="00F03CE8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</w:t>
      </w:r>
      <w:proofErr w:type="gramStart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（</w:t>
      </w:r>
      <w:proofErr w:type="gramEnd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:rsidTr="00847082">
        <w:trPr>
          <w:cantSplit/>
          <w:jc w:val="center"/>
        </w:trPr>
        <w:tc>
          <w:tcPr>
            <w:tcW w:w="9388" w:type="dxa"/>
            <w:gridSpan w:val="5"/>
          </w:tcPr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</w:t>
            </w:r>
            <w:bookmarkStart w:id="1" w:name="_GoBack"/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bookmarkEnd w:id="1"/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曲一經選定後亦不得無故更改。</w:t>
            </w:r>
          </w:p>
          <w:p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1E"/>
    <w:rsid w:val="00BA321E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685A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2023-08-01T06:05:00Z</dcterms:created>
  <dcterms:modified xsi:type="dcterms:W3CDTF">2023-08-01T06:07:00Z</dcterms:modified>
</cp:coreProperties>
</file>