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0" w:rsidRPr="00932408" w:rsidRDefault="00195CF0" w:rsidP="00932408">
      <w:pPr>
        <w:jc w:val="center"/>
        <w:rPr>
          <w:rFonts w:ascii="標楷體" w:eastAsia="標楷體" w:hAnsi="標楷體" w:cs="Tahoma"/>
          <w:color w:val="333333"/>
          <w:sz w:val="40"/>
          <w:szCs w:val="40"/>
          <w:shd w:val="clear" w:color="auto" w:fill="FFFFFF"/>
        </w:rPr>
      </w:pPr>
      <w:r w:rsidRPr="00932408">
        <w:rPr>
          <w:rFonts w:ascii="標楷體" w:eastAsia="標楷體" w:hAnsi="標楷體" w:cs="Tahoma"/>
          <w:color w:val="333333"/>
          <w:sz w:val="40"/>
          <w:szCs w:val="40"/>
          <w:shd w:val="clear" w:color="auto" w:fill="FFFFFF"/>
        </w:rPr>
        <w:t>第十八屆華羅庚金杯少年數學邀請賽</w:t>
      </w:r>
      <w:r w:rsidR="002D574F">
        <w:rPr>
          <w:rFonts w:ascii="標楷體" w:eastAsia="標楷體" w:hAnsi="標楷體" w:cs="Tahoma" w:hint="eastAsia"/>
          <w:color w:val="333333"/>
          <w:sz w:val="40"/>
          <w:szCs w:val="40"/>
          <w:shd w:val="clear" w:color="auto" w:fill="FFFFFF"/>
        </w:rPr>
        <w:t>林口分</w:t>
      </w:r>
      <w:r w:rsidR="00D92F64">
        <w:rPr>
          <w:rFonts w:ascii="標楷體" w:eastAsia="標楷體" w:hAnsi="標楷體" w:cs="Tahoma" w:hint="eastAsia"/>
          <w:color w:val="333333"/>
          <w:sz w:val="40"/>
          <w:szCs w:val="40"/>
          <w:shd w:val="clear" w:color="auto" w:fill="FFFFFF"/>
        </w:rPr>
        <w:t>區</w:t>
      </w:r>
      <w:r w:rsidRPr="00932408">
        <w:rPr>
          <w:rFonts w:ascii="標楷體" w:eastAsia="標楷體" w:hAnsi="標楷體" w:cs="Tahoma"/>
          <w:color w:val="333333"/>
          <w:sz w:val="40"/>
          <w:szCs w:val="40"/>
          <w:shd w:val="clear" w:color="auto" w:fill="FFFFFF"/>
        </w:rPr>
        <w:t>選拔辦法</w:t>
      </w:r>
    </w:p>
    <w:p w:rsidR="00195CF0" w:rsidRPr="002D574F" w:rsidRDefault="00195CF0" w:rsidP="00932408">
      <w:pPr>
        <w:spacing w:beforeLines="50" w:before="180"/>
        <w:rPr>
          <w:rFonts w:ascii="標楷體" w:eastAsia="標楷體" w:hAnsi="標楷體" w:cs="Tahoma"/>
          <w:color w:val="333333"/>
          <w:szCs w:val="24"/>
        </w:rPr>
      </w:pPr>
      <w:r w:rsidRPr="002D574F">
        <w:rPr>
          <w:rFonts w:ascii="標楷體" w:eastAsia="標楷體" w:hAnsi="標楷體" w:cs="Tahoma"/>
          <w:color w:val="333333"/>
          <w:szCs w:val="24"/>
          <w:shd w:val="clear" w:color="auto" w:fill="FFFFFF"/>
        </w:rPr>
        <w:t>一、競賽名稱：第十八屆華羅庚金杯少年數學邀請賽選拔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</w:rPr>
      </w:pPr>
      <w:r w:rsidRPr="002D574F">
        <w:rPr>
          <w:rFonts w:ascii="標楷體" w:eastAsia="標楷體" w:hAnsi="標楷體" w:cs="Tahoma"/>
          <w:color w:val="333333"/>
          <w:szCs w:val="24"/>
          <w:shd w:val="clear" w:color="auto" w:fill="FFFFFF"/>
        </w:rPr>
        <w:t>二、競賽目的：選拔國民中、小學學生參加華羅庚金杯少年數學邀請賽，以期激勵學生學習數學，以啟發潛能，培養創造思考能力，提供學生自我挑戰的機會，並期達到鼓勵學生從事數學與基礎科學的研究，培育優秀科技領導人才的目標。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 w:cs="Tahoma"/>
          <w:color w:val="333333"/>
          <w:szCs w:val="24"/>
          <w:shd w:val="clear" w:color="auto" w:fill="FFFFFF"/>
        </w:rPr>
        <w:t>三、主辦單位：華羅庚金杯少年數學邀請賽臺灣賽區委員會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四、協辦單位：臺南市府城資優教育發展協會</w:t>
      </w:r>
      <w:r w:rsidR="00D92F64" w:rsidRPr="002D574F">
        <w:rPr>
          <w:rFonts w:ascii="標楷體" w:eastAsia="標楷體" w:hAnsi="標楷體" w:hint="eastAsia"/>
        </w:rPr>
        <w:t>、財團法人林口教育基金會</w:t>
      </w:r>
      <w:r w:rsidRPr="002D574F">
        <w:rPr>
          <w:rFonts w:ascii="標楷體" w:eastAsia="標楷體" w:hAnsi="標楷體"/>
        </w:rPr>
        <w:t>。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五、賽程安排：本屆“華杯賽”設選拔決賽、廣東惠州總決賽。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（一）、選拔決賽：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資格：臺灣賽區各公私立國中七、八年級與國小在學學生均可報名參加。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形式：採取紙筆測驗，試卷由華杯賽組委會自北京提供，海內外各賽區同時進行競賽。決賽試題採塡空題、簡答題、詳答題，閱卷評分參照華杯賽組委會辦公室提供之評卷參考標準公平辦理。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時間：2013年4月20日（星期六）上午</w:t>
      </w:r>
      <w:r w:rsidR="00927518">
        <w:rPr>
          <w:rFonts w:ascii="標楷體" w:eastAsia="標楷體" w:hAnsi="標楷體" w:hint="eastAsia"/>
        </w:rPr>
        <w:t>9:30報到，</w:t>
      </w:r>
      <w:r w:rsidRPr="002D574F">
        <w:rPr>
          <w:rFonts w:ascii="標楷體" w:eastAsia="標楷體" w:hAnsi="標楷體"/>
        </w:rPr>
        <w:t>10：00—11：30</w:t>
      </w:r>
      <w:r w:rsidR="00927518">
        <w:rPr>
          <w:rFonts w:ascii="標楷體" w:eastAsia="標楷體" w:hAnsi="標楷體" w:hint="eastAsia"/>
        </w:rPr>
        <w:t>測驗</w:t>
      </w:r>
      <w:r w:rsidRPr="002D574F">
        <w:rPr>
          <w:rFonts w:ascii="標楷體" w:eastAsia="標楷體" w:hAnsi="標楷體"/>
        </w:rPr>
        <w:t>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（二）、惠州總決賽：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資格：從參加決賽選手中選出六支代表隊，每隊由國小學生中、高年級各2名和國中學生七、八年級各2名共8名組成，赴廣東惠州參加總決賽。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隊伍：從臺灣賽區參加決賽選手中，北臺灣、中臺灣、南臺灣各選出二隊，參加總決賽。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形式：總決賽分為個人成績與團隊成績，競賽辦法將於2013年5月中公布。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時間：2013年7月，確定日期將於2013年5月中公布。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附註：總決賽規模龐大而精彩，是選手體驗、學習的好途徑。選手可有親屬、師長陪同，自付旅費。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六、獎項設置：</w:t>
      </w:r>
    </w:p>
    <w:p w:rsidR="00195CF0" w:rsidRPr="002D574F" w:rsidRDefault="00195CF0" w:rsidP="00D92F64">
      <w:pPr>
        <w:ind w:left="850" w:hangingChars="354" w:hanging="85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（一）、選拔決賽：各（國小、國中）組參加決賽人數的36%為獲獎者。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一等獎：參加決賽人數的6%，各頒一等獎獎狀乙紙。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二等獎：參加決賽人數的12%，各頒二等獎獎狀乙紙。</w:t>
      </w:r>
      <w:r w:rsidR="00932408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三等獎：參加決賽人數的18%，各頒三等獎獎狀乙紙。</w:t>
      </w:r>
    </w:p>
    <w:p w:rsidR="00195CF0" w:rsidRPr="002D574F" w:rsidRDefault="00195CF0" w:rsidP="00D92F64">
      <w:pPr>
        <w:ind w:left="850" w:hangingChars="354" w:hanging="85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（二）、惠州總決賽：由華羅庚金杯少年數學邀請賽組委會訂定及頒發獎牌和獎狀或證書。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七、競賽地點：</w:t>
      </w:r>
      <w:r w:rsidR="005965D3">
        <w:rPr>
          <w:rFonts w:ascii="標楷體" w:eastAsia="標楷體" w:hAnsi="標楷體" w:hint="eastAsia"/>
        </w:rPr>
        <w:t>林口地區設於新北市立林口國中</w:t>
      </w:r>
      <w:r w:rsidRPr="002D574F">
        <w:rPr>
          <w:rFonts w:ascii="標楷體" w:eastAsia="標楷體" w:hAnsi="標楷體"/>
        </w:rPr>
        <w:t>。</w:t>
      </w:r>
    </w:p>
    <w:p w:rsidR="00195CF0" w:rsidRPr="002D574F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 w:rsidRPr="002D574F">
        <w:rPr>
          <w:rFonts w:ascii="標楷體" w:eastAsia="標楷體" w:hAnsi="標楷體"/>
        </w:rPr>
        <w:t>八、成績公布：決賽得獎名單於4月</w:t>
      </w:r>
      <w:r w:rsidR="00D92F64" w:rsidRPr="002D574F">
        <w:rPr>
          <w:rFonts w:ascii="標楷體" w:eastAsia="標楷體" w:hAnsi="標楷體" w:hint="eastAsia"/>
        </w:rPr>
        <w:t>25</w:t>
      </w:r>
      <w:r w:rsidRPr="002D574F">
        <w:rPr>
          <w:rFonts w:ascii="標楷體" w:eastAsia="標楷體" w:hAnsi="標楷體"/>
        </w:rPr>
        <w:t>日前在本會網站公布，全部考生個人詳細成績將於4月30日前以電子郵件通知，獲獎獎狀亦於4月30日前寄出。</w:t>
      </w:r>
    </w:p>
    <w:p w:rsidR="00CC7EE3" w:rsidRDefault="00195CF0" w:rsidP="0093240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D574F">
        <w:rPr>
          <w:rFonts w:ascii="標楷體" w:eastAsia="標楷體" w:hAnsi="標楷體"/>
        </w:rPr>
        <w:t>九、報名辦法：參賽者需繳交報名費每名新臺幣</w:t>
      </w:r>
      <w:r w:rsidR="00927518">
        <w:rPr>
          <w:rFonts w:ascii="標楷體" w:eastAsia="標楷體" w:hAnsi="標楷體" w:hint="eastAsia"/>
        </w:rPr>
        <w:t>500</w:t>
      </w:r>
      <w:r w:rsidRPr="002D574F">
        <w:rPr>
          <w:rFonts w:ascii="標楷體" w:eastAsia="標楷體" w:hAnsi="標楷體"/>
        </w:rPr>
        <w:t>元整。</w:t>
      </w:r>
      <w:r w:rsidR="002D574F">
        <w:rPr>
          <w:rFonts w:ascii="標楷體" w:eastAsia="標楷體" w:hAnsi="標楷體"/>
        </w:rPr>
        <w:br/>
      </w:r>
      <w:r w:rsidRPr="002D574F">
        <w:rPr>
          <w:rFonts w:ascii="標楷體" w:eastAsia="標楷體" w:hAnsi="標楷體"/>
        </w:rPr>
        <w:t>有關華杯賽相關訊息請瀏覽相關網站，華杯賽網址為</w:t>
      </w:r>
      <w:hyperlink r:id="rId8" w:tgtFrame="_blank" w:history="1">
        <w:r w:rsidRPr="002D574F">
          <w:rPr>
            <w:rFonts w:ascii="標楷體" w:eastAsia="標楷體" w:hAnsi="標楷體"/>
            <w:color w:val="333333"/>
          </w:rPr>
          <w:t>http://www.huabeisai.com.cn/</w:t>
        </w:r>
      </w:hyperlink>
      <w:r w:rsidRPr="002D574F">
        <w:rPr>
          <w:rFonts w:ascii="標楷體" w:eastAsia="標楷體" w:hAnsi="標楷體"/>
        </w:rPr>
        <w:t> </w:t>
      </w:r>
      <w:r w:rsidR="00D92F64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華杯賽臺灣賽區 </w:t>
      </w:r>
      <w:hyperlink r:id="rId9" w:tgtFrame="_blank" w:history="1">
        <w:r w:rsidRPr="002D574F">
          <w:rPr>
            <w:rFonts w:ascii="標楷體" w:eastAsia="標楷體" w:hAnsi="標楷體"/>
            <w:color w:val="333333"/>
          </w:rPr>
          <w:t>http://www.facebook.com/groups/349245805179359/</w:t>
        </w:r>
      </w:hyperlink>
      <w:r w:rsidR="00D92F64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注意事項：</w:t>
      </w:r>
      <w:r w:rsidR="00D92F64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報名期限至2013年4月1</w:t>
      </w:r>
      <w:r w:rsidR="00D92F64" w:rsidRPr="002D574F">
        <w:rPr>
          <w:rFonts w:ascii="標楷體" w:eastAsia="標楷體" w:hAnsi="標楷體" w:hint="eastAsia"/>
        </w:rPr>
        <w:t>3</w:t>
      </w:r>
      <w:r w:rsidRPr="002D574F">
        <w:rPr>
          <w:rFonts w:ascii="標楷體" w:eastAsia="標楷體" w:hAnsi="標楷體"/>
        </w:rPr>
        <w:t>日</w:t>
      </w:r>
      <w:r w:rsidR="009F67B0">
        <w:rPr>
          <w:rFonts w:ascii="標楷體" w:eastAsia="標楷體" w:hAnsi="標楷體" w:hint="eastAsia"/>
        </w:rPr>
        <w:t>12:00</w:t>
      </w:r>
      <w:bookmarkStart w:id="0" w:name="_GoBack"/>
      <w:bookmarkEnd w:id="0"/>
      <w:r w:rsidRPr="002D574F">
        <w:rPr>
          <w:rFonts w:ascii="標楷體" w:eastAsia="標楷體" w:hAnsi="標楷體"/>
        </w:rPr>
        <w:t>止。</w:t>
      </w:r>
      <w:r w:rsidR="00D92F64" w:rsidRPr="002D574F">
        <w:rPr>
          <w:rFonts w:ascii="標楷體" w:eastAsia="標楷體" w:hAnsi="標楷體" w:hint="eastAsia"/>
        </w:rPr>
        <w:br/>
      </w:r>
      <w:r w:rsidRPr="002D574F">
        <w:rPr>
          <w:rFonts w:ascii="標楷體" w:eastAsia="標楷體" w:hAnsi="標楷體"/>
        </w:rPr>
        <w:t>應考時請攜帶個人證件</w:t>
      </w:r>
      <w:r w:rsidR="00927518">
        <w:rPr>
          <w:rFonts w:ascii="標楷體" w:eastAsia="標楷體" w:hAnsi="標楷體" w:hint="eastAsia"/>
        </w:rPr>
        <w:t>(學生證或健保卡)</w:t>
      </w:r>
      <w:r w:rsidRPr="002D574F">
        <w:rPr>
          <w:rFonts w:ascii="標楷體" w:eastAsia="標楷體" w:hAnsi="標楷體"/>
        </w:rPr>
        <w:t>以供識別。</w:t>
      </w:r>
    </w:p>
    <w:p w:rsidR="00CC7EE3" w:rsidRDefault="00CC7E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C7EE3" w:rsidRPr="00CC7EE3" w:rsidRDefault="00CC7EE3" w:rsidP="00CC7EE3">
      <w:pPr>
        <w:ind w:leftChars="50" w:left="296" w:hangingChars="49" w:hanging="176"/>
        <w:jc w:val="both"/>
        <w:rPr>
          <w:rFonts w:ascii="標楷體" w:eastAsia="標楷體" w:hAnsi="標楷體"/>
          <w:sz w:val="36"/>
          <w:szCs w:val="36"/>
        </w:rPr>
      </w:pPr>
      <w:r w:rsidRPr="00CC7EE3">
        <w:rPr>
          <w:rFonts w:ascii="標楷體" w:eastAsia="標楷體" w:hAnsi="標楷體" w:cs="Tahoma"/>
          <w:color w:val="333333"/>
          <w:sz w:val="36"/>
          <w:szCs w:val="36"/>
          <w:shd w:val="clear" w:color="auto" w:fill="FFFFFF"/>
        </w:rPr>
        <w:lastRenderedPageBreak/>
        <w:t>第十八屆華羅庚金杯少年數學邀請賽</w:t>
      </w:r>
      <w:r w:rsidRPr="00CC7EE3">
        <w:rPr>
          <w:rFonts w:ascii="標楷體" w:eastAsia="標楷體" w:hAnsi="標楷體" w:cs="Tahoma" w:hint="eastAsia"/>
          <w:color w:val="333333"/>
          <w:sz w:val="36"/>
          <w:szCs w:val="36"/>
          <w:shd w:val="clear" w:color="auto" w:fill="FFFFFF"/>
        </w:rPr>
        <w:t>林口分區</w:t>
      </w:r>
      <w:r w:rsidRPr="00CC7EE3">
        <w:rPr>
          <w:rFonts w:ascii="標楷體" w:eastAsia="標楷體" w:hAnsi="標楷體" w:hint="eastAsia"/>
          <w:sz w:val="36"/>
          <w:szCs w:val="36"/>
        </w:rPr>
        <w:t>初賽團體報名表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"/>
        <w:gridCol w:w="784"/>
        <w:gridCol w:w="896"/>
        <w:gridCol w:w="826"/>
        <w:gridCol w:w="644"/>
        <w:gridCol w:w="728"/>
        <w:gridCol w:w="789"/>
        <w:gridCol w:w="135"/>
        <w:gridCol w:w="965"/>
        <w:gridCol w:w="834"/>
        <w:gridCol w:w="2216"/>
      </w:tblGrid>
      <w:tr w:rsidR="00CC7EE3" w:rsidTr="00A53A3E">
        <w:trPr>
          <w:cantSplit/>
          <w:trHeight w:val="715"/>
        </w:trPr>
        <w:tc>
          <w:tcPr>
            <w:tcW w:w="1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　　名</w:t>
            </w:r>
          </w:p>
        </w:tc>
        <w:tc>
          <w:tcPr>
            <w:tcW w:w="38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  　縣(市)　 　國民   學</w:t>
            </w:r>
          </w:p>
        </w:tc>
        <w:tc>
          <w:tcPr>
            <w:tcW w:w="19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超研澤粗黑" w:eastAsia="超研澤粗黑" w:hint="eastAsia"/>
                <w:sz w:val="28"/>
              </w:rPr>
              <w:t>承辦人員簽章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CC7EE3">
        <w:trPr>
          <w:cantSplit/>
          <w:trHeight w:val="625"/>
        </w:trPr>
        <w:tc>
          <w:tcPr>
            <w:tcW w:w="1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0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</w:p>
        </w:tc>
      </w:tr>
      <w:tr w:rsidR="00CC7EE3" w:rsidTr="00CC7EE3">
        <w:trPr>
          <w:cantSplit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CC7EE3">
        <w:trPr>
          <w:cantSplit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通訊住址</w:t>
            </w:r>
          </w:p>
        </w:tc>
      </w:tr>
      <w:tr w:rsidR="00CC7EE3" w:rsidTr="00CC7EE3">
        <w:trPr>
          <w:cantSplit/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CC7EE3">
        <w:trPr>
          <w:cantSplit/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CC7EE3">
        <w:trPr>
          <w:cantSplit/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CC7EE3">
        <w:trPr>
          <w:cantSplit/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CC7EE3">
        <w:trPr>
          <w:cantSplit/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C7EE3" w:rsidTr="00A53A3E">
        <w:trPr>
          <w:cantSplit/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EE3" w:rsidRDefault="00CC7EE3" w:rsidP="00CC7EE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9C6A36" w:rsidRDefault="009C6A36" w:rsidP="00A53A3E">
      <w:pPr>
        <w:tabs>
          <w:tab w:val="left" w:pos="3240"/>
        </w:tabs>
        <w:spacing w:beforeLines="50" w:before="180"/>
        <w:ind w:leftChars="87" w:left="2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表格不敷使用，請自行增列。團體報名者不須填寫個別報名表。</w:t>
      </w:r>
    </w:p>
    <w:p w:rsidR="00CC7EE3" w:rsidRDefault="00CC7EE3" w:rsidP="009C6A36">
      <w:pPr>
        <w:tabs>
          <w:tab w:val="left" w:pos="3240"/>
        </w:tabs>
        <w:spacing w:line="240" w:lineRule="atLeast"/>
        <w:ind w:leftChars="87" w:left="2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報名日期：即日起至2013年</w:t>
      </w:r>
      <w:r w:rsidR="00A53A3E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 w:rsidR="00A53A3E">
        <w:rPr>
          <w:rFonts w:ascii="標楷體" w:eastAsia="標楷體" w:hAnsi="標楷體" w:hint="eastAsia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日截止。報名費用每人新台幣500元整；</w:t>
      </w:r>
      <w:r w:rsidR="00A53A3E">
        <w:rPr>
          <w:rFonts w:ascii="標楷體" w:eastAsia="標楷體" w:hAnsi="標楷體"/>
          <w:szCs w:val="24"/>
        </w:rPr>
        <w:br/>
      </w:r>
      <w:r w:rsidR="00A53A3E">
        <w:rPr>
          <w:rFonts w:ascii="標楷體" w:eastAsia="標楷體" w:hAnsi="標楷體" w:hint="eastAsia"/>
          <w:szCs w:val="24"/>
        </w:rPr>
        <w:t>報名表件及</w:t>
      </w:r>
      <w:r>
        <w:rPr>
          <w:rFonts w:ascii="標楷體" w:eastAsia="標楷體" w:hAnsi="標楷體" w:hint="eastAsia"/>
          <w:szCs w:val="24"/>
        </w:rPr>
        <w:t>費用請</w:t>
      </w:r>
      <w:r w:rsidR="00A53A3E">
        <w:rPr>
          <w:rFonts w:ascii="標楷體" w:eastAsia="標楷體" w:hAnsi="標楷體" w:hint="eastAsia"/>
          <w:szCs w:val="24"/>
        </w:rPr>
        <w:t>親送林口國中教務處或寄至244新北市林口區民治路25號林口國中教務處收;</w:t>
      </w:r>
      <w:r w:rsidR="00A53A3E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電話：(0</w:t>
      </w:r>
      <w:r w:rsidR="00A53A3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="00A53A3E">
        <w:rPr>
          <w:rFonts w:ascii="標楷體" w:eastAsia="標楷體" w:hAnsi="標楷體" w:hint="eastAsia"/>
          <w:szCs w:val="24"/>
        </w:rPr>
        <w:t>26011014</w:t>
      </w:r>
      <w:r>
        <w:rPr>
          <w:rFonts w:ascii="標楷體" w:eastAsia="標楷體" w:hAnsi="標楷體" w:hint="eastAsia"/>
          <w:szCs w:val="24"/>
        </w:rPr>
        <w:t>轉</w:t>
      </w:r>
      <w:r w:rsidR="00A53A3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2</w:t>
      </w:r>
      <w:r w:rsidR="00A53A3E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傳真：(0</w:t>
      </w:r>
      <w:r w:rsidR="00A53A3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="00A53A3E">
        <w:rPr>
          <w:rFonts w:ascii="標楷體" w:eastAsia="標楷體" w:hAnsi="標楷體" w:hint="eastAsia"/>
          <w:szCs w:val="24"/>
        </w:rPr>
        <w:t>26035270</w:t>
      </w:r>
    </w:p>
    <w:p w:rsidR="00A53A3E" w:rsidRDefault="00A53A3E" w:rsidP="00A53A3E">
      <w:pPr>
        <w:tabs>
          <w:tab w:val="left" w:pos="3240"/>
        </w:tabs>
        <w:spacing w:beforeLines="50" w:before="180"/>
        <w:ind w:leftChars="87" w:left="209"/>
        <w:rPr>
          <w:rFonts w:ascii="新細明體" w:hAnsi="新細明體"/>
          <w:szCs w:val="24"/>
        </w:rPr>
      </w:pPr>
    </w:p>
    <w:p w:rsidR="00CC7EE3" w:rsidRDefault="00CC7EE3" w:rsidP="00A53A3E">
      <w:pPr>
        <w:jc w:val="both"/>
        <w:rPr>
          <w:rFonts w:eastAsia="超研澤粗圓"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94E3" wp14:editId="7A9CA8D2">
                <wp:simplePos x="0" y="0"/>
                <wp:positionH relativeFrom="column">
                  <wp:posOffset>1905</wp:posOffset>
                </wp:positionH>
                <wp:positionV relativeFrom="paragraph">
                  <wp:posOffset>49530</wp:posOffset>
                </wp:positionV>
                <wp:extent cx="661035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9pt" to="520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"/>
            </w:pict>
          </mc:Fallback>
        </mc:AlternateContent>
      </w:r>
      <w:r w:rsidRPr="00CC7EE3">
        <w:rPr>
          <w:rFonts w:ascii="標楷體" w:eastAsia="標楷體" w:hAnsi="標楷體" w:cs="Tahoma"/>
          <w:color w:val="333333"/>
          <w:sz w:val="36"/>
          <w:szCs w:val="36"/>
          <w:shd w:val="clear" w:color="auto" w:fill="FFFFFF"/>
        </w:rPr>
        <w:t>第十八屆華羅庚金杯少年數學邀請賽</w:t>
      </w:r>
      <w:r w:rsidRPr="00CC7EE3">
        <w:rPr>
          <w:rFonts w:ascii="標楷體" w:eastAsia="標楷體" w:hAnsi="標楷體" w:cs="Tahoma" w:hint="eastAsia"/>
          <w:color w:val="333333"/>
          <w:sz w:val="36"/>
          <w:szCs w:val="36"/>
          <w:shd w:val="clear" w:color="auto" w:fill="FFFFFF"/>
        </w:rPr>
        <w:t>林口分區</w:t>
      </w:r>
      <w:r w:rsidRPr="00CC7EE3">
        <w:rPr>
          <w:rFonts w:ascii="標楷體" w:eastAsia="標楷體" w:hAnsi="標楷體" w:hint="eastAsia"/>
          <w:sz w:val="36"/>
          <w:szCs w:val="36"/>
        </w:rPr>
        <w:t>初賽</w:t>
      </w:r>
      <w:r>
        <w:rPr>
          <w:rFonts w:ascii="標楷體" w:eastAsia="標楷體" w:hAnsi="標楷體" w:hint="eastAsia"/>
          <w:sz w:val="36"/>
          <w:szCs w:val="36"/>
        </w:rPr>
        <w:t>個別</w:t>
      </w:r>
      <w:r w:rsidRPr="00CC7EE3">
        <w:rPr>
          <w:rFonts w:ascii="標楷體" w:eastAsia="標楷體" w:hAnsi="標楷體" w:hint="eastAsia"/>
          <w:sz w:val="36"/>
          <w:szCs w:val="36"/>
        </w:rPr>
        <w:t>報名表</w:t>
      </w:r>
    </w:p>
    <w:p w:rsidR="00CC7EE3" w:rsidRDefault="00CC7EE3" w:rsidP="00CC7EE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請以黑筆正楷填寫，每位個別報名之考生只須填乙聯。</w:t>
      </w:r>
    </w:p>
    <w:p w:rsidR="00CC7EE3" w:rsidRDefault="00CC7EE3" w:rsidP="00CC7EE3">
      <w:pPr>
        <w:jc w:val="center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1357"/>
        <w:gridCol w:w="1417"/>
        <w:gridCol w:w="666"/>
        <w:gridCol w:w="752"/>
        <w:gridCol w:w="16"/>
        <w:gridCol w:w="27"/>
        <w:gridCol w:w="678"/>
        <w:gridCol w:w="3364"/>
      </w:tblGrid>
      <w:tr w:rsidR="00CC7EE3" w:rsidTr="009C6A36">
        <w:trPr>
          <w:cantSplit/>
          <w:trHeight w:val="778"/>
          <w:jc w:val="center"/>
        </w:trPr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rPr>
                <w:rFonts w:eastAsia="標楷體"/>
                <w:sz w:val="28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A53A3E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795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生日</w:t>
            </w:r>
          </w:p>
        </w:tc>
        <w:tc>
          <w:tcPr>
            <w:tcW w:w="336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　月　日</w:t>
            </w:r>
          </w:p>
        </w:tc>
      </w:tr>
      <w:tr w:rsidR="00CC7EE3" w:rsidTr="009C6A36">
        <w:trPr>
          <w:cantSplit/>
          <w:jc w:val="center"/>
        </w:trPr>
        <w:tc>
          <w:tcPr>
            <w:tcW w:w="13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</w:t>
            </w:r>
          </w:p>
        </w:tc>
        <w:tc>
          <w:tcPr>
            <w:tcW w:w="420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C7EE3" w:rsidRDefault="00CC7EE3" w:rsidP="009C6A36">
            <w:pPr>
              <w:spacing w:line="28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A53A3E">
              <w:rPr>
                <w:rFonts w:eastAsia="標楷體" w:hint="eastAsia"/>
                <w:sz w:val="28"/>
              </w:rPr>
              <w:t xml:space="preserve">    </w:t>
            </w:r>
            <w:r w:rsidR="009C6A36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市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縣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國民</w:t>
            </w:r>
            <w:r w:rsidR="00A53A3E">
              <w:rPr>
                <w:rFonts w:eastAsia="標楷體" w:hint="eastAsia"/>
                <w:sz w:val="28"/>
              </w:rPr>
              <w:t xml:space="preserve">   </w:t>
            </w:r>
            <w:r w:rsidR="009C6A36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406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7EE3" w:rsidRDefault="00CC7EE3" w:rsidP="00A53A3E">
            <w:pPr>
              <w:spacing w:line="280" w:lineRule="atLeast"/>
              <w:ind w:firstLineChars="300" w:firstLine="8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班</w:t>
            </w:r>
            <w:r w:rsidR="00A53A3E">
              <w:rPr>
                <w:rFonts w:eastAsia="標楷體" w:hint="eastAsia"/>
                <w:sz w:val="28"/>
              </w:rPr>
              <w:t>座號</w:t>
            </w:r>
          </w:p>
        </w:tc>
      </w:tr>
      <w:tr w:rsidR="00CC7EE3" w:rsidTr="00CC7EE3">
        <w:trPr>
          <w:cantSplit/>
          <w:trHeight w:val="520"/>
          <w:jc w:val="center"/>
        </w:trPr>
        <w:tc>
          <w:tcPr>
            <w:tcW w:w="959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7EE3" w:rsidRDefault="00CC7EE3" w:rsidP="00CC7EE3">
            <w:pPr>
              <w:spacing w:line="28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通訊地址：</w:t>
            </w:r>
            <w:r>
              <w:rPr>
                <w:rFonts w:ascii="標楷體" w:eastAsia="標楷體" w:hint="eastAsia"/>
                <w:sz w:val="28"/>
              </w:rPr>
              <w:t>□□□</w:t>
            </w:r>
          </w:p>
        </w:tc>
      </w:tr>
      <w:tr w:rsidR="00CC7EE3" w:rsidTr="00CC7EE3">
        <w:trPr>
          <w:cantSplit/>
          <w:trHeight w:val="503"/>
          <w:jc w:val="center"/>
        </w:trPr>
        <w:tc>
          <w:tcPr>
            <w:tcW w:w="9590" w:type="dxa"/>
            <w:gridSpan w:val="9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7EE3" w:rsidRDefault="00CC7EE3" w:rsidP="00CC7EE3">
            <w:pPr>
              <w:spacing w:line="280" w:lineRule="atLeast"/>
              <w:rPr>
                <w:rFonts w:eastAsia="標楷體"/>
                <w:sz w:val="28"/>
              </w:rPr>
            </w:pPr>
          </w:p>
        </w:tc>
      </w:tr>
      <w:tr w:rsidR="00CC7EE3" w:rsidTr="009C6A36">
        <w:trPr>
          <w:cantSplit/>
          <w:trHeight w:hRule="exact" w:val="500"/>
          <w:jc w:val="center"/>
        </w:trPr>
        <w:tc>
          <w:tcPr>
            <w:tcW w:w="26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7EE3" w:rsidRDefault="00CC7EE3" w:rsidP="00A53A3E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電話：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C7EE3" w:rsidRDefault="00CC7EE3" w:rsidP="00A53A3E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傳真：</w:t>
            </w:r>
          </w:p>
        </w:tc>
        <w:tc>
          <w:tcPr>
            <w:tcW w:w="4085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7EE3" w:rsidRDefault="00CC7EE3" w:rsidP="00A53A3E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e-mail:</w:t>
            </w:r>
          </w:p>
        </w:tc>
      </w:tr>
    </w:tbl>
    <w:p w:rsidR="00195CF0" w:rsidRPr="002D574F" w:rsidRDefault="009C6A36" w:rsidP="009C6A36">
      <w:pPr>
        <w:tabs>
          <w:tab w:val="left" w:pos="3240"/>
        </w:tabs>
        <w:spacing w:beforeLines="50" w:before="180"/>
        <w:ind w:leftChars="87" w:left="209"/>
        <w:rPr>
          <w:rFonts w:ascii="標楷體" w:eastAsia="標楷體" w:hAnsi="標楷體" w:cs="Tahoma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報名日期：即日起至2013年4月13日截止。報名費用每人新台幣500元整；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報名表件及費用請親送林口國中教務處或寄至244新北市林口區民治路25號林口國中教務處收;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電話：(02)26011014轉12   傳真：(02)26035270</w:t>
      </w:r>
    </w:p>
    <w:sectPr w:rsidR="00195CF0" w:rsidRPr="002D574F" w:rsidSect="00D92F64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C7" w:rsidRDefault="003D04C7" w:rsidP="009F67B0">
      <w:r>
        <w:separator/>
      </w:r>
    </w:p>
  </w:endnote>
  <w:endnote w:type="continuationSeparator" w:id="0">
    <w:p w:rsidR="003D04C7" w:rsidRDefault="003D04C7" w:rsidP="009F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超研澤粗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粗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C7" w:rsidRDefault="003D04C7" w:rsidP="009F67B0">
      <w:r>
        <w:separator/>
      </w:r>
    </w:p>
  </w:footnote>
  <w:footnote w:type="continuationSeparator" w:id="0">
    <w:p w:rsidR="003D04C7" w:rsidRDefault="003D04C7" w:rsidP="009F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4900"/>
    <w:multiLevelType w:val="hybridMultilevel"/>
    <w:tmpl w:val="977862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5C"/>
    <w:rsid w:val="00195CF0"/>
    <w:rsid w:val="002A265F"/>
    <w:rsid w:val="002D574F"/>
    <w:rsid w:val="00312C37"/>
    <w:rsid w:val="0038695C"/>
    <w:rsid w:val="003D04C7"/>
    <w:rsid w:val="004A1B11"/>
    <w:rsid w:val="00553004"/>
    <w:rsid w:val="005965D3"/>
    <w:rsid w:val="00896331"/>
    <w:rsid w:val="00927518"/>
    <w:rsid w:val="00932408"/>
    <w:rsid w:val="009C6A36"/>
    <w:rsid w:val="009F67B0"/>
    <w:rsid w:val="00A53A3E"/>
    <w:rsid w:val="00A848A8"/>
    <w:rsid w:val="00CC7EE3"/>
    <w:rsid w:val="00D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5C"/>
    <w:pPr>
      <w:ind w:leftChars="200" w:left="480"/>
    </w:pPr>
  </w:style>
  <w:style w:type="character" w:customStyle="1" w:styleId="textexposedshow">
    <w:name w:val="text_exposed_show"/>
    <w:basedOn w:val="a0"/>
    <w:rsid w:val="00195CF0"/>
  </w:style>
  <w:style w:type="character" w:styleId="a4">
    <w:name w:val="Hyperlink"/>
    <w:basedOn w:val="a0"/>
    <w:uiPriority w:val="99"/>
    <w:semiHidden/>
    <w:unhideWhenUsed/>
    <w:rsid w:val="00195C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CF0"/>
  </w:style>
  <w:style w:type="paragraph" w:styleId="a5">
    <w:name w:val="header"/>
    <w:basedOn w:val="a"/>
    <w:link w:val="a6"/>
    <w:uiPriority w:val="99"/>
    <w:unhideWhenUsed/>
    <w:rsid w:val="009F6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6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6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5C"/>
    <w:pPr>
      <w:ind w:leftChars="200" w:left="480"/>
    </w:pPr>
  </w:style>
  <w:style w:type="character" w:customStyle="1" w:styleId="textexposedshow">
    <w:name w:val="text_exposed_show"/>
    <w:basedOn w:val="a0"/>
    <w:rsid w:val="00195CF0"/>
  </w:style>
  <w:style w:type="character" w:styleId="a4">
    <w:name w:val="Hyperlink"/>
    <w:basedOn w:val="a0"/>
    <w:uiPriority w:val="99"/>
    <w:semiHidden/>
    <w:unhideWhenUsed/>
    <w:rsid w:val="00195C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CF0"/>
  </w:style>
  <w:style w:type="paragraph" w:styleId="a5">
    <w:name w:val="header"/>
    <w:basedOn w:val="a"/>
    <w:link w:val="a6"/>
    <w:uiPriority w:val="99"/>
    <w:unhideWhenUsed/>
    <w:rsid w:val="009F6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6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6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.php?u=http%3A%2F%2Fwww.huabeisai.com.cn%2F&amp;h=jAQHDjE4SAQEg6V6DTFGXV4Tl1wRoQCG43kuD_fllGureuw&amp;s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34924580517935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5755g</dc:creator>
  <cp:lastModifiedBy>aa9646</cp:lastModifiedBy>
  <cp:revision>4</cp:revision>
  <cp:lastPrinted>2013-04-01T01:27:00Z</cp:lastPrinted>
  <dcterms:created xsi:type="dcterms:W3CDTF">2013-04-01T00:54:00Z</dcterms:created>
  <dcterms:modified xsi:type="dcterms:W3CDTF">2013-04-01T02:03:00Z</dcterms:modified>
</cp:coreProperties>
</file>