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1A8" w:rsidRPr="00316E2E" w:rsidRDefault="002671A8" w:rsidP="002671A8">
      <w:pPr>
        <w:pStyle w:val="1"/>
        <w:spacing w:before="0" w:after="0" w:line="240" w:lineRule="auto"/>
        <w:jc w:val="center"/>
        <w:rPr>
          <w:rFonts w:ascii="標楷體" w:eastAsia="標楷體" w:hAnsi="標楷體"/>
          <w:sz w:val="28"/>
          <w:szCs w:val="28"/>
        </w:rPr>
      </w:pPr>
      <w:bookmarkStart w:id="0" w:name="_Toc479600778"/>
      <w:bookmarkStart w:id="1" w:name="_GoBack"/>
      <w:r w:rsidRPr="00316E2E">
        <w:rPr>
          <w:rFonts w:ascii="標楷體" w:eastAsia="標楷體" w:hAnsi="標楷體" w:hint="eastAsia"/>
          <w:sz w:val="28"/>
          <w:szCs w:val="28"/>
        </w:rPr>
        <w:t>桃園市反映十二年國民基本教育課程綱要實施疑難問題與建議事項</w:t>
      </w:r>
      <w:proofErr w:type="gramStart"/>
      <w:r w:rsidRPr="00316E2E">
        <w:rPr>
          <w:rFonts w:ascii="標楷體" w:eastAsia="標楷體" w:hAnsi="標楷體" w:hint="eastAsia"/>
          <w:sz w:val="28"/>
          <w:szCs w:val="28"/>
        </w:rPr>
        <w:t>研覆彙</w:t>
      </w:r>
      <w:proofErr w:type="gramEnd"/>
      <w:r w:rsidRPr="00316E2E">
        <w:rPr>
          <w:rFonts w:ascii="標楷體" w:eastAsia="標楷體" w:hAnsi="標楷體" w:hint="eastAsia"/>
          <w:sz w:val="28"/>
          <w:szCs w:val="28"/>
        </w:rPr>
        <w:t>整表</w:t>
      </w:r>
      <w:bookmarkEnd w:id="0"/>
    </w:p>
    <w:bookmarkEnd w:id="1"/>
    <w:p w:rsidR="002671A8" w:rsidRPr="00413B30" w:rsidRDefault="002671A8" w:rsidP="002671A8">
      <w:pPr>
        <w:widowControl/>
        <w:spacing w:line="360" w:lineRule="auto"/>
        <w:jc w:val="right"/>
        <w:rPr>
          <w:rFonts w:ascii="標楷體" w:eastAsia="標楷體" w:hAnsi="標楷體"/>
          <w:szCs w:val="24"/>
        </w:rPr>
      </w:pPr>
      <w:proofErr w:type="gramStart"/>
      <w:r w:rsidRPr="00413B30">
        <w:rPr>
          <w:rFonts w:ascii="標楷體" w:eastAsia="標楷體" w:hAnsi="標楷體" w:hint="eastAsia"/>
          <w:szCs w:val="24"/>
        </w:rPr>
        <w:t>研</w:t>
      </w:r>
      <w:proofErr w:type="gramEnd"/>
      <w:r w:rsidRPr="00413B30">
        <w:rPr>
          <w:rFonts w:ascii="標楷體" w:eastAsia="標楷體" w:hAnsi="標楷體" w:hint="eastAsia"/>
          <w:szCs w:val="24"/>
        </w:rPr>
        <w:t>覆時間：106年4月</w:t>
      </w:r>
    </w:p>
    <w:tbl>
      <w:tblPr>
        <w:tblStyle w:val="a5"/>
        <w:tblW w:w="5000" w:type="pct"/>
        <w:tblLayout w:type="fixed"/>
        <w:tblLook w:val="04A0" w:firstRow="1" w:lastRow="0" w:firstColumn="1" w:lastColumn="0" w:noHBand="0" w:noVBand="1"/>
      </w:tblPr>
      <w:tblGrid>
        <w:gridCol w:w="714"/>
        <w:gridCol w:w="3028"/>
        <w:gridCol w:w="3458"/>
        <w:gridCol w:w="6974"/>
      </w:tblGrid>
      <w:tr w:rsidR="002671A8" w:rsidRPr="001B3559" w:rsidTr="008510C1">
        <w:trPr>
          <w:tblHeader/>
        </w:trPr>
        <w:tc>
          <w:tcPr>
            <w:tcW w:w="252" w:type="pct"/>
            <w:shd w:val="clear" w:color="auto" w:fill="auto"/>
            <w:vAlign w:val="center"/>
          </w:tcPr>
          <w:p w:rsidR="002671A8" w:rsidRPr="001B3559"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項次</w:t>
            </w:r>
          </w:p>
        </w:tc>
        <w:tc>
          <w:tcPr>
            <w:tcW w:w="1068" w:type="pct"/>
            <w:shd w:val="clear" w:color="auto" w:fill="auto"/>
            <w:vAlign w:val="center"/>
          </w:tcPr>
          <w:p w:rsidR="002671A8" w:rsidRPr="001B3559" w:rsidRDefault="002671A8" w:rsidP="008510C1">
            <w:pPr>
              <w:jc w:val="center"/>
              <w:rPr>
                <w:rFonts w:ascii="標楷體" w:eastAsia="標楷體" w:hAnsi="標楷體" w:cs="Times New Roman"/>
                <w:color w:val="000000" w:themeColor="text1"/>
                <w:sz w:val="20"/>
                <w:szCs w:val="20"/>
              </w:rPr>
            </w:pPr>
            <w:r w:rsidRPr="00715A7B">
              <w:rPr>
                <w:rFonts w:ascii="標楷體" w:eastAsia="標楷體" w:hAnsi="標楷體" w:cs="Times New Roman" w:hint="eastAsia"/>
                <w:color w:val="000000" w:themeColor="text1"/>
                <w:sz w:val="20"/>
                <w:szCs w:val="20"/>
              </w:rPr>
              <w:t>疑難問題描述</w:t>
            </w:r>
          </w:p>
        </w:tc>
        <w:tc>
          <w:tcPr>
            <w:tcW w:w="1220" w:type="pct"/>
            <w:shd w:val="clear" w:color="auto" w:fill="auto"/>
          </w:tcPr>
          <w:p w:rsidR="002671A8" w:rsidRPr="001B3559" w:rsidRDefault="002671A8" w:rsidP="008510C1">
            <w:pPr>
              <w:jc w:val="center"/>
              <w:rPr>
                <w:rFonts w:ascii="標楷體" w:eastAsia="標楷體" w:hAnsi="標楷體" w:cs="Times New Roman"/>
                <w:color w:val="000000" w:themeColor="text1"/>
                <w:sz w:val="20"/>
                <w:szCs w:val="20"/>
              </w:rPr>
            </w:pPr>
            <w:r w:rsidRPr="00715A7B">
              <w:rPr>
                <w:rFonts w:ascii="標楷體" w:eastAsia="標楷體" w:hAnsi="標楷體" w:cs="Times New Roman" w:hint="eastAsia"/>
                <w:color w:val="000000" w:themeColor="text1"/>
                <w:sz w:val="20"/>
                <w:szCs w:val="20"/>
              </w:rPr>
              <w:t>疑難問題補充說明與建議事項</w:t>
            </w:r>
          </w:p>
        </w:tc>
        <w:tc>
          <w:tcPr>
            <w:tcW w:w="2461" w:type="pct"/>
            <w:shd w:val="clear" w:color="auto" w:fill="auto"/>
            <w:vAlign w:val="center"/>
          </w:tcPr>
          <w:p w:rsidR="002671A8" w:rsidRPr="001B3559" w:rsidRDefault="002671A8" w:rsidP="008510C1">
            <w:pPr>
              <w:jc w:val="center"/>
              <w:rPr>
                <w:rFonts w:ascii="標楷體" w:eastAsia="標楷體" w:hAnsi="標楷體" w:cs="Times New Roman"/>
                <w:color w:val="000000" w:themeColor="text1"/>
                <w:sz w:val="20"/>
                <w:szCs w:val="20"/>
              </w:rPr>
            </w:pPr>
            <w:proofErr w:type="gramStart"/>
            <w:r w:rsidRPr="001B3559">
              <w:rPr>
                <w:rFonts w:ascii="標楷體" w:eastAsia="標楷體" w:hAnsi="標楷體" w:cs="Times New Roman"/>
                <w:color w:val="000000" w:themeColor="text1"/>
                <w:sz w:val="20"/>
                <w:szCs w:val="20"/>
              </w:rPr>
              <w:t>研</w:t>
            </w:r>
            <w:proofErr w:type="gramEnd"/>
            <w:r w:rsidRPr="001B3559">
              <w:rPr>
                <w:rFonts w:ascii="標楷體" w:eastAsia="標楷體" w:hAnsi="標楷體" w:cs="Times New Roman"/>
                <w:color w:val="000000" w:themeColor="text1"/>
                <w:sz w:val="20"/>
                <w:szCs w:val="20"/>
              </w:rPr>
              <w:t>覆說明</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proofErr w:type="gramStart"/>
            <w:r>
              <w:rPr>
                <w:rFonts w:ascii="標楷體" w:eastAsia="標楷體" w:hAnsi="標楷體" w:cs="Times New Roman" w:hint="eastAsia"/>
                <w:color w:val="000000" w:themeColor="text1"/>
                <w:sz w:val="20"/>
                <w:szCs w:val="20"/>
              </w:rPr>
              <w:t>一</w:t>
            </w:r>
            <w:proofErr w:type="gramEnd"/>
          </w:p>
        </w:tc>
        <w:tc>
          <w:tcPr>
            <w:tcW w:w="1068" w:type="pct"/>
          </w:tcPr>
          <w:p w:rsidR="002671A8" w:rsidRDefault="002671A8" w:rsidP="008510C1">
            <w:pPr>
              <w:widowControl/>
              <w:rPr>
                <w:rFonts w:ascii="標楷體" w:eastAsia="標楷體" w:hAnsi="標楷體" w:cs="Times New Roman"/>
                <w:sz w:val="20"/>
                <w:szCs w:val="20"/>
              </w:rPr>
            </w:pPr>
            <w:r w:rsidRPr="00604041">
              <w:rPr>
                <w:rFonts w:ascii="標楷體" w:eastAsia="標楷體" w:hAnsi="標楷體" w:cs="Times New Roman" w:hint="eastAsia"/>
                <w:sz w:val="20"/>
                <w:szCs w:val="20"/>
              </w:rPr>
              <w:t>總、</w:t>
            </w:r>
            <w:proofErr w:type="gramStart"/>
            <w:r w:rsidRPr="00604041">
              <w:rPr>
                <w:rFonts w:ascii="標楷體" w:eastAsia="標楷體" w:hAnsi="標楷體" w:cs="Times New Roman" w:hint="eastAsia"/>
                <w:sz w:val="20"/>
                <w:szCs w:val="20"/>
              </w:rPr>
              <w:t>領綱實施</w:t>
            </w:r>
            <w:proofErr w:type="gramEnd"/>
            <w:r w:rsidRPr="00604041">
              <w:rPr>
                <w:rFonts w:ascii="標楷體" w:eastAsia="標楷體" w:hAnsi="標楷體" w:cs="Times New Roman" w:hint="eastAsia"/>
                <w:sz w:val="20"/>
                <w:szCs w:val="20"/>
              </w:rPr>
              <w:t>期程</w:t>
            </w:r>
          </w:p>
          <w:p w:rsidR="002671A8" w:rsidRDefault="002671A8" w:rsidP="002671A8">
            <w:pPr>
              <w:pStyle w:val="a3"/>
              <w:numPr>
                <w:ilvl w:val="0"/>
                <w:numId w:val="17"/>
              </w:numPr>
              <w:ind w:leftChars="0"/>
              <w:jc w:val="both"/>
              <w:rPr>
                <w:rFonts w:ascii="標楷體" w:eastAsia="標楷體" w:hAnsi="標楷體" w:cs="Times New Roman"/>
                <w:kern w:val="0"/>
                <w:sz w:val="20"/>
                <w:szCs w:val="20"/>
              </w:rPr>
            </w:pPr>
            <w:r w:rsidRPr="00604041">
              <w:rPr>
                <w:rFonts w:ascii="標楷體" w:eastAsia="標楷體" w:hAnsi="標楷體" w:cs="Times New Roman" w:hint="eastAsia"/>
                <w:kern w:val="0"/>
                <w:sz w:val="20"/>
                <w:szCs w:val="20"/>
              </w:rPr>
              <w:t>雖然總綱已公布，但各領域的</w:t>
            </w:r>
            <w:proofErr w:type="gramStart"/>
            <w:r w:rsidRPr="00604041">
              <w:rPr>
                <w:rFonts w:ascii="標楷體" w:eastAsia="標楷體" w:hAnsi="標楷體" w:cs="Times New Roman" w:hint="eastAsia"/>
                <w:kern w:val="0"/>
                <w:sz w:val="20"/>
                <w:szCs w:val="20"/>
              </w:rPr>
              <w:t>課綱都</w:t>
            </w:r>
            <w:proofErr w:type="gramEnd"/>
            <w:r w:rsidRPr="00604041">
              <w:rPr>
                <w:rFonts w:ascii="標楷體" w:eastAsia="標楷體" w:hAnsi="標楷體" w:cs="Times New Roman" w:hint="eastAsia"/>
                <w:kern w:val="0"/>
                <w:sz w:val="20"/>
                <w:szCs w:val="20"/>
              </w:rPr>
              <w:t>還在「草案」，什麼時候才會公布正式版？</w:t>
            </w:r>
            <w:proofErr w:type="gramStart"/>
            <w:r w:rsidRPr="00604041">
              <w:rPr>
                <w:rFonts w:ascii="標楷體" w:eastAsia="標楷體" w:hAnsi="標楷體" w:cs="Times New Roman" w:hint="eastAsia"/>
                <w:kern w:val="0"/>
                <w:sz w:val="20"/>
                <w:szCs w:val="20"/>
              </w:rPr>
              <w:t>領綱公布</w:t>
            </w:r>
            <w:proofErr w:type="gramEnd"/>
            <w:r w:rsidRPr="00604041">
              <w:rPr>
                <w:rFonts w:ascii="標楷體" w:eastAsia="標楷體" w:hAnsi="標楷體" w:cs="Times New Roman" w:hint="eastAsia"/>
                <w:kern w:val="0"/>
                <w:sz w:val="20"/>
                <w:szCs w:val="20"/>
              </w:rPr>
              <w:t>後，</w:t>
            </w:r>
            <w:proofErr w:type="gramStart"/>
            <w:r w:rsidRPr="00604041">
              <w:rPr>
                <w:rFonts w:ascii="標楷體" w:eastAsia="標楷體" w:hAnsi="標楷體" w:cs="Times New Roman" w:hint="eastAsia"/>
                <w:kern w:val="0"/>
                <w:sz w:val="20"/>
                <w:szCs w:val="20"/>
              </w:rPr>
              <w:t>學校課發會</w:t>
            </w:r>
            <w:proofErr w:type="gramEnd"/>
            <w:r w:rsidRPr="00604041">
              <w:rPr>
                <w:rFonts w:ascii="標楷體" w:eastAsia="標楷體" w:hAnsi="標楷體" w:cs="Times New Roman" w:hint="eastAsia"/>
                <w:kern w:val="0"/>
                <w:sz w:val="20"/>
                <w:szCs w:val="20"/>
              </w:rPr>
              <w:t>才能開始著手討論及撰寫彈性學習課程的課程計畫。</w:t>
            </w:r>
          </w:p>
          <w:p w:rsidR="002671A8" w:rsidRPr="00302785" w:rsidRDefault="002671A8" w:rsidP="002671A8">
            <w:pPr>
              <w:pStyle w:val="a3"/>
              <w:numPr>
                <w:ilvl w:val="0"/>
                <w:numId w:val="17"/>
              </w:numPr>
              <w:ind w:leftChars="0"/>
              <w:jc w:val="both"/>
              <w:rPr>
                <w:rFonts w:ascii="標楷體" w:eastAsia="標楷體" w:hAnsi="標楷體" w:cs="Times New Roman"/>
                <w:kern w:val="0"/>
                <w:sz w:val="20"/>
                <w:szCs w:val="20"/>
              </w:rPr>
            </w:pPr>
            <w:proofErr w:type="gramStart"/>
            <w:r w:rsidRPr="00302785">
              <w:rPr>
                <w:rFonts w:ascii="標楷體" w:eastAsia="標楷體" w:hAnsi="標楷體" w:cs="Times New Roman" w:hint="eastAsia"/>
                <w:kern w:val="0"/>
                <w:sz w:val="20"/>
                <w:szCs w:val="20"/>
              </w:rPr>
              <w:t>當領綱未</w:t>
            </w:r>
            <w:proofErr w:type="gramEnd"/>
            <w:r w:rsidRPr="00302785">
              <w:rPr>
                <w:rFonts w:ascii="標楷體" w:eastAsia="標楷體" w:hAnsi="標楷體" w:cs="Times New Roman" w:hint="eastAsia"/>
                <w:kern w:val="0"/>
                <w:sz w:val="20"/>
                <w:szCs w:val="20"/>
              </w:rPr>
              <w:t>公布時，有些討論容易流於籠統，不易將學科素養透過核心素養進行跨領域的結合。</w:t>
            </w:r>
          </w:p>
        </w:tc>
        <w:tc>
          <w:tcPr>
            <w:tcW w:w="1220" w:type="pct"/>
          </w:tcPr>
          <w:p w:rsidR="002671A8" w:rsidRPr="00302785" w:rsidRDefault="002671A8" w:rsidP="008510C1">
            <w:pPr>
              <w:jc w:val="both"/>
              <w:rPr>
                <w:rFonts w:ascii="標楷體" w:eastAsia="標楷體" w:hAnsi="標楷體" w:cs="Times New Roman"/>
                <w:kern w:val="0"/>
                <w:sz w:val="20"/>
                <w:szCs w:val="20"/>
              </w:rPr>
            </w:pPr>
          </w:p>
        </w:tc>
        <w:tc>
          <w:tcPr>
            <w:tcW w:w="2461" w:type="pct"/>
          </w:tcPr>
          <w:p w:rsidR="002671A8" w:rsidRPr="005062C0" w:rsidRDefault="002671A8" w:rsidP="002671A8">
            <w:pPr>
              <w:pStyle w:val="a3"/>
              <w:numPr>
                <w:ilvl w:val="0"/>
                <w:numId w:val="18"/>
              </w:numPr>
              <w:ind w:leftChars="0"/>
              <w:jc w:val="both"/>
              <w:rPr>
                <w:rFonts w:ascii="標楷體" w:eastAsia="標楷體" w:hAnsi="標楷體" w:cs="Times New Roman"/>
                <w:kern w:val="0"/>
                <w:sz w:val="20"/>
                <w:szCs w:val="20"/>
              </w:rPr>
            </w:pPr>
            <w:r w:rsidRPr="005062C0">
              <w:rPr>
                <w:rFonts w:ascii="標楷體" w:eastAsia="標楷體" w:hAnsi="標楷體" w:cs="Times New Roman"/>
                <w:kern w:val="0"/>
                <w:sz w:val="20"/>
                <w:szCs w:val="20"/>
              </w:rPr>
              <w:t>十二年國民基本教育各領域與</w:t>
            </w:r>
            <w:proofErr w:type="gramStart"/>
            <w:r w:rsidRPr="005062C0">
              <w:rPr>
                <w:rFonts w:ascii="標楷體" w:eastAsia="標楷體" w:hAnsi="標楷體" w:cs="Times New Roman"/>
                <w:kern w:val="0"/>
                <w:sz w:val="20"/>
                <w:szCs w:val="20"/>
              </w:rPr>
              <w:t>專業群科課程</w:t>
            </w:r>
            <w:proofErr w:type="gramEnd"/>
            <w:r w:rsidRPr="005062C0">
              <w:rPr>
                <w:rFonts w:ascii="標楷體" w:eastAsia="標楷體" w:hAnsi="標楷體" w:cs="Times New Roman"/>
                <w:kern w:val="0"/>
                <w:sz w:val="20"/>
                <w:szCs w:val="20"/>
              </w:rPr>
              <w:t>綱要(以下</w:t>
            </w:r>
            <w:proofErr w:type="gramStart"/>
            <w:r w:rsidRPr="005062C0">
              <w:rPr>
                <w:rFonts w:ascii="標楷體" w:eastAsia="標楷體" w:hAnsi="標楷體" w:cs="Times New Roman"/>
                <w:kern w:val="0"/>
                <w:sz w:val="20"/>
                <w:szCs w:val="20"/>
              </w:rPr>
              <w:t>簡稱領綱</w:t>
            </w:r>
            <w:proofErr w:type="gramEnd"/>
            <w:r w:rsidRPr="005062C0">
              <w:rPr>
                <w:rFonts w:ascii="標楷體" w:eastAsia="標楷體" w:hAnsi="標楷體" w:cs="Times New Roman"/>
                <w:kern w:val="0"/>
                <w:sz w:val="20"/>
                <w:szCs w:val="20"/>
              </w:rPr>
              <w:t>)部分，除3份社會</w:t>
            </w:r>
            <w:proofErr w:type="gramStart"/>
            <w:r w:rsidRPr="005062C0">
              <w:rPr>
                <w:rFonts w:ascii="標楷體" w:eastAsia="標楷體" w:hAnsi="標楷體" w:cs="Times New Roman"/>
                <w:kern w:val="0"/>
                <w:sz w:val="20"/>
                <w:szCs w:val="20"/>
              </w:rPr>
              <w:t>領綱外</w:t>
            </w:r>
            <w:proofErr w:type="gramEnd"/>
            <w:r w:rsidRPr="005062C0">
              <w:rPr>
                <w:rFonts w:ascii="標楷體" w:eastAsia="標楷體" w:hAnsi="標楷體" w:cs="Times New Roman"/>
                <w:kern w:val="0"/>
                <w:sz w:val="20"/>
                <w:szCs w:val="20"/>
              </w:rPr>
              <w:t>，其餘41份</w:t>
            </w:r>
            <w:proofErr w:type="gramStart"/>
            <w:r w:rsidRPr="005062C0">
              <w:rPr>
                <w:rFonts w:ascii="標楷體" w:eastAsia="標楷體" w:hAnsi="標楷體" w:cs="Times New Roman"/>
                <w:kern w:val="0"/>
                <w:sz w:val="20"/>
                <w:szCs w:val="20"/>
              </w:rPr>
              <w:t>領綱業</w:t>
            </w:r>
            <w:proofErr w:type="gramEnd"/>
            <w:r w:rsidRPr="005062C0">
              <w:rPr>
                <w:rFonts w:ascii="標楷體" w:eastAsia="標楷體" w:hAnsi="標楷體" w:cs="Times New Roman"/>
                <w:kern w:val="0"/>
                <w:sz w:val="20"/>
                <w:szCs w:val="20"/>
              </w:rPr>
              <w:t>由國家教育研究院於105年2月初送教育部候審。教育部業於105年11月27日召開高級中等以下學校課程審議會(以下</w:t>
            </w:r>
            <w:proofErr w:type="gramStart"/>
            <w:r w:rsidRPr="005062C0">
              <w:rPr>
                <w:rFonts w:ascii="標楷體" w:eastAsia="標楷體" w:hAnsi="標楷體" w:cs="Times New Roman"/>
                <w:kern w:val="0"/>
                <w:sz w:val="20"/>
                <w:szCs w:val="20"/>
              </w:rPr>
              <w:t>簡稱課審會</w:t>
            </w:r>
            <w:proofErr w:type="gramEnd"/>
            <w:r w:rsidRPr="005062C0">
              <w:rPr>
                <w:rFonts w:ascii="標楷體" w:eastAsia="標楷體" w:hAnsi="標楷體" w:cs="Times New Roman"/>
                <w:kern w:val="0"/>
                <w:sz w:val="20"/>
                <w:szCs w:val="20"/>
              </w:rPr>
              <w:t>)審議大會</w:t>
            </w:r>
            <w:proofErr w:type="gramStart"/>
            <w:r w:rsidRPr="005062C0">
              <w:rPr>
                <w:rFonts w:ascii="標楷體" w:eastAsia="標楷體" w:hAnsi="標楷體" w:cs="Times New Roman"/>
                <w:kern w:val="0"/>
                <w:sz w:val="20"/>
                <w:szCs w:val="20"/>
              </w:rPr>
              <w:t>105</w:t>
            </w:r>
            <w:proofErr w:type="gramEnd"/>
            <w:r w:rsidRPr="005062C0">
              <w:rPr>
                <w:rFonts w:ascii="標楷體" w:eastAsia="標楷體" w:hAnsi="標楷體" w:cs="Times New Roman"/>
                <w:kern w:val="0"/>
                <w:sz w:val="20"/>
                <w:szCs w:val="20"/>
              </w:rPr>
              <w:t>年度第1次會議，會議決議將</w:t>
            </w:r>
            <w:proofErr w:type="gramStart"/>
            <w:r w:rsidRPr="005062C0">
              <w:rPr>
                <w:rFonts w:ascii="標楷體" w:eastAsia="標楷體" w:hAnsi="標楷體" w:cs="Times New Roman"/>
                <w:kern w:val="0"/>
                <w:sz w:val="20"/>
                <w:szCs w:val="20"/>
              </w:rPr>
              <w:t>國教院報送</w:t>
            </w:r>
            <w:proofErr w:type="gramEnd"/>
            <w:r w:rsidRPr="005062C0">
              <w:rPr>
                <w:rFonts w:ascii="標楷體" w:eastAsia="標楷體" w:hAnsi="標楷體" w:cs="Times New Roman"/>
                <w:kern w:val="0"/>
                <w:sz w:val="20"/>
                <w:szCs w:val="20"/>
              </w:rPr>
              <w:t>教育部候審之</w:t>
            </w:r>
            <w:proofErr w:type="gramStart"/>
            <w:r w:rsidRPr="005062C0">
              <w:rPr>
                <w:rFonts w:ascii="標楷體" w:eastAsia="標楷體" w:hAnsi="標楷體" w:cs="Times New Roman"/>
                <w:kern w:val="0"/>
                <w:sz w:val="20"/>
                <w:szCs w:val="20"/>
              </w:rPr>
              <w:t>41份領綱交付</w:t>
            </w:r>
            <w:proofErr w:type="gramEnd"/>
            <w:r w:rsidRPr="005062C0">
              <w:rPr>
                <w:rFonts w:ascii="標楷體" w:eastAsia="標楷體" w:hAnsi="標楷體" w:cs="Times New Roman"/>
                <w:kern w:val="0"/>
                <w:sz w:val="20"/>
                <w:szCs w:val="20"/>
              </w:rPr>
              <w:t>予各分組審議會審議，</w:t>
            </w:r>
            <w:proofErr w:type="gramStart"/>
            <w:r w:rsidRPr="005062C0">
              <w:rPr>
                <w:rFonts w:ascii="標楷體" w:eastAsia="標楷體" w:hAnsi="標楷體" w:cs="Times New Roman"/>
                <w:kern w:val="0"/>
                <w:sz w:val="20"/>
                <w:szCs w:val="20"/>
              </w:rPr>
              <w:t>尊重課審會</w:t>
            </w:r>
            <w:proofErr w:type="gramEnd"/>
            <w:r w:rsidRPr="005062C0">
              <w:rPr>
                <w:rFonts w:ascii="標楷體" w:eastAsia="標楷體" w:hAnsi="標楷體" w:cs="Times New Roman"/>
                <w:kern w:val="0"/>
                <w:sz w:val="20"/>
                <w:szCs w:val="20"/>
              </w:rPr>
              <w:t>審議大會及各分組審議會之審議進程規劃及實際運作。</w:t>
            </w:r>
          </w:p>
          <w:p w:rsidR="002671A8" w:rsidRPr="005062C0" w:rsidRDefault="002671A8" w:rsidP="002671A8">
            <w:pPr>
              <w:pStyle w:val="a3"/>
              <w:numPr>
                <w:ilvl w:val="0"/>
                <w:numId w:val="18"/>
              </w:numPr>
              <w:ind w:leftChars="0"/>
              <w:jc w:val="both"/>
              <w:rPr>
                <w:rFonts w:ascii="標楷體" w:eastAsia="標楷體" w:hAnsi="標楷體" w:cs="Times New Roman"/>
                <w:kern w:val="0"/>
                <w:sz w:val="20"/>
                <w:szCs w:val="20"/>
              </w:rPr>
            </w:pPr>
            <w:r w:rsidRPr="005062C0">
              <w:rPr>
                <w:rFonts w:ascii="標楷體" w:eastAsia="標楷體" w:hAnsi="標楷體" w:cs="Times New Roman"/>
                <w:kern w:val="0"/>
                <w:sz w:val="20"/>
                <w:szCs w:val="20"/>
              </w:rPr>
              <w:t xml:space="preserve">國教院已針對核心素養導向相關課程及教學示例展開研發工作，可提供各縣市輔導團及學校先考參考運用，主要包括： </w:t>
            </w:r>
          </w:p>
          <w:p w:rsidR="002671A8" w:rsidRPr="005062C0" w:rsidRDefault="002671A8" w:rsidP="002671A8">
            <w:pPr>
              <w:pStyle w:val="a3"/>
              <w:numPr>
                <w:ilvl w:val="0"/>
                <w:numId w:val="19"/>
              </w:numPr>
              <w:ind w:leftChars="0"/>
              <w:jc w:val="both"/>
              <w:rPr>
                <w:rFonts w:ascii="標楷體" w:eastAsia="標楷體" w:hAnsi="標楷體" w:cs="Times New Roman"/>
                <w:sz w:val="20"/>
                <w:szCs w:val="24"/>
              </w:rPr>
            </w:pPr>
            <w:r w:rsidRPr="005062C0">
              <w:rPr>
                <w:rFonts w:ascii="標楷體" w:eastAsia="標楷體" w:hAnsi="標楷體" w:cs="Times New Roman"/>
                <w:sz w:val="20"/>
                <w:szCs w:val="24"/>
              </w:rPr>
              <w:t>素養導向教材教學模組：自103年起至107年陸續研發以提供教材編輯與教學實施之參考。</w:t>
            </w:r>
          </w:p>
          <w:p w:rsidR="002671A8" w:rsidRPr="005062C0" w:rsidRDefault="002671A8" w:rsidP="002671A8">
            <w:pPr>
              <w:pStyle w:val="a3"/>
              <w:numPr>
                <w:ilvl w:val="0"/>
                <w:numId w:val="19"/>
              </w:numPr>
              <w:ind w:leftChars="0"/>
              <w:jc w:val="both"/>
              <w:rPr>
                <w:rFonts w:ascii="標楷體" w:eastAsia="標楷體" w:hAnsi="標楷體" w:cs="Times New Roman"/>
                <w:sz w:val="20"/>
                <w:szCs w:val="24"/>
              </w:rPr>
            </w:pPr>
            <w:r w:rsidRPr="005062C0">
              <w:rPr>
                <w:rFonts w:ascii="標楷體" w:eastAsia="標楷體" w:hAnsi="標楷體" w:cs="Times New Roman"/>
                <w:sz w:val="20"/>
                <w:szCs w:val="24"/>
              </w:rPr>
              <w:t>各領域/科目課程手冊：</w:t>
            </w:r>
            <w:proofErr w:type="gramStart"/>
            <w:r w:rsidRPr="005062C0">
              <w:rPr>
                <w:rFonts w:ascii="標楷體" w:eastAsia="標楷體" w:hAnsi="標楷體" w:cs="Times New Roman"/>
                <w:sz w:val="20"/>
                <w:szCs w:val="24"/>
              </w:rPr>
              <w:t>解析領綱同時</w:t>
            </w:r>
            <w:proofErr w:type="gramEnd"/>
            <w:r w:rsidRPr="005062C0">
              <w:rPr>
                <w:rFonts w:ascii="標楷體" w:eastAsia="標楷體" w:hAnsi="標楷體" w:cs="Times New Roman"/>
                <w:sz w:val="20"/>
                <w:szCs w:val="24"/>
              </w:rPr>
              <w:t>提供素養教學單元示例供參考，105年12月提供初稿，並</w:t>
            </w:r>
            <w:proofErr w:type="gramStart"/>
            <w:r w:rsidRPr="005062C0">
              <w:rPr>
                <w:rFonts w:ascii="標楷體" w:eastAsia="標楷體" w:hAnsi="標楷體" w:cs="Times New Roman"/>
                <w:sz w:val="20"/>
                <w:szCs w:val="24"/>
              </w:rPr>
              <w:t>隨課審</w:t>
            </w:r>
            <w:proofErr w:type="gramEnd"/>
            <w:r w:rsidRPr="005062C0">
              <w:rPr>
                <w:rFonts w:ascii="標楷體" w:eastAsia="標楷體" w:hAnsi="標楷體" w:cs="Times New Roman"/>
                <w:sz w:val="20"/>
                <w:szCs w:val="24"/>
              </w:rPr>
              <w:t>會審議進度</w:t>
            </w:r>
            <w:r>
              <w:rPr>
                <w:rFonts w:ascii="標楷體" w:eastAsia="標楷體" w:hAnsi="標楷體" w:cs="Times New Roman" w:hint="eastAsia"/>
                <w:sz w:val="20"/>
                <w:szCs w:val="24"/>
              </w:rPr>
              <w:t>滾動修正完成後公布</w:t>
            </w:r>
            <w:r w:rsidRPr="005062C0">
              <w:rPr>
                <w:rFonts w:ascii="標楷體" w:eastAsia="標楷體" w:hAnsi="標楷體" w:cs="Times New Roman"/>
                <w:sz w:val="20"/>
                <w:szCs w:val="24"/>
              </w:rPr>
              <w:t>。</w:t>
            </w:r>
          </w:p>
          <w:p w:rsidR="002671A8" w:rsidRPr="00EC6385" w:rsidRDefault="002671A8" w:rsidP="002671A8">
            <w:pPr>
              <w:pStyle w:val="a3"/>
              <w:numPr>
                <w:ilvl w:val="0"/>
                <w:numId w:val="19"/>
              </w:numPr>
              <w:ind w:leftChars="0"/>
              <w:rPr>
                <w:rFonts w:ascii="標楷體" w:eastAsia="標楷體" w:hAnsi="標楷體" w:cs="Times New Roman"/>
                <w:color w:val="FF0000"/>
                <w:sz w:val="20"/>
                <w:szCs w:val="24"/>
              </w:rPr>
            </w:pPr>
            <w:r w:rsidRPr="005062C0">
              <w:rPr>
                <w:rFonts w:ascii="標楷體" w:eastAsia="標楷體" w:hAnsi="標楷體" w:cs="Times New Roman"/>
                <w:kern w:val="0"/>
                <w:sz w:val="20"/>
                <w:szCs w:val="20"/>
              </w:rPr>
              <w:t>此外也結</w:t>
            </w:r>
            <w:r>
              <w:rPr>
                <w:rFonts w:ascii="標楷體" w:eastAsia="標楷體" w:hAnsi="標楷體" w:cs="Times New Roman"/>
                <w:kern w:val="0"/>
                <w:sz w:val="20"/>
                <w:szCs w:val="20"/>
              </w:rPr>
              <w:t>合研究合作學校發展</w:t>
            </w:r>
            <w:proofErr w:type="gramStart"/>
            <w:r>
              <w:rPr>
                <w:rFonts w:ascii="標楷體" w:eastAsia="標楷體" w:hAnsi="標楷體" w:cs="Times New Roman"/>
                <w:kern w:val="0"/>
                <w:sz w:val="20"/>
                <w:szCs w:val="20"/>
              </w:rPr>
              <w:t>學校課綱轉化</w:t>
            </w:r>
            <w:proofErr w:type="gramEnd"/>
            <w:r>
              <w:rPr>
                <w:rFonts w:ascii="標楷體" w:eastAsia="標楷體" w:hAnsi="標楷體" w:cs="Times New Roman"/>
                <w:kern w:val="0"/>
                <w:sz w:val="20"/>
                <w:szCs w:val="20"/>
              </w:rPr>
              <w:t>與實踐案例，相關研發成果已上傳至</w:t>
            </w:r>
            <w:r>
              <w:rPr>
                <w:rFonts w:ascii="標楷體" w:eastAsia="標楷體" w:hAnsi="標楷體" w:cs="Times New Roman" w:hint="eastAsia"/>
                <w:kern w:val="0"/>
                <w:sz w:val="20"/>
                <w:szCs w:val="20"/>
              </w:rPr>
              <w:t>國教</w:t>
            </w:r>
            <w:r w:rsidRPr="005062C0">
              <w:rPr>
                <w:rFonts w:ascii="標楷體" w:eastAsia="標楷體" w:hAnsi="標楷體" w:cs="Times New Roman"/>
                <w:kern w:val="0"/>
                <w:sz w:val="20"/>
                <w:szCs w:val="20"/>
              </w:rPr>
              <w:t>院協力同行</w:t>
            </w:r>
            <w:proofErr w:type="gramStart"/>
            <w:r w:rsidRPr="005062C0">
              <w:rPr>
                <w:rFonts w:ascii="標楷體" w:eastAsia="標楷體" w:hAnsi="標楷體" w:cs="Times New Roman"/>
                <w:kern w:val="0"/>
                <w:sz w:val="20"/>
                <w:szCs w:val="20"/>
              </w:rPr>
              <w:t>─</w:t>
            </w:r>
            <w:proofErr w:type="gramEnd"/>
            <w:r w:rsidRPr="005062C0">
              <w:rPr>
                <w:rFonts w:ascii="標楷體" w:eastAsia="標楷體" w:hAnsi="標楷體" w:cs="Times New Roman"/>
                <w:kern w:val="0"/>
                <w:sz w:val="20"/>
                <w:szCs w:val="20"/>
              </w:rPr>
              <w:t>走進十二年國教課程綱要網站(</w:t>
            </w:r>
            <w:hyperlink r:id="rId8" w:history="1">
              <w:r w:rsidRPr="005062C0">
                <w:rPr>
                  <w:rFonts w:ascii="標楷體" w:eastAsia="標楷體" w:hAnsi="標楷體" w:cs="Times New Roman"/>
                  <w:kern w:val="0"/>
                  <w:sz w:val="20"/>
                  <w:szCs w:val="20"/>
                </w:rPr>
                <w:t>http://12cur.naer.edu.tw/</w:t>
              </w:r>
            </w:hyperlink>
            <w:r w:rsidRPr="005062C0">
              <w:rPr>
                <w:rFonts w:ascii="標楷體" w:eastAsia="標楷體" w:hAnsi="標楷體" w:cs="Times New Roman"/>
                <w:kern w:val="0"/>
                <w:sz w:val="20"/>
                <w:szCs w:val="20"/>
              </w:rPr>
              <w:t>)供外界參考。</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二</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建請教育部盡速研發協同教學的相關配套課程及核心素養導向相</w:t>
            </w:r>
            <w:r w:rsidRPr="001B3559">
              <w:rPr>
                <w:rFonts w:ascii="標楷體" w:eastAsia="標楷體" w:hAnsi="標楷體" w:cs="Times New Roman"/>
                <w:color w:val="000000" w:themeColor="text1"/>
                <w:sz w:val="20"/>
                <w:szCs w:val="20"/>
              </w:rPr>
              <w:lastRenderedPageBreak/>
              <w:t>關課程及教學示例，進行解說、示範，以利</w:t>
            </w:r>
            <w:proofErr w:type="gramStart"/>
            <w:r w:rsidRPr="001B3559">
              <w:rPr>
                <w:rFonts w:ascii="標楷體" w:eastAsia="標楷體" w:hAnsi="標楷體" w:cs="Times New Roman"/>
                <w:color w:val="000000" w:themeColor="text1"/>
                <w:sz w:val="20"/>
                <w:szCs w:val="20"/>
              </w:rPr>
              <w:t>新課綱</w:t>
            </w:r>
            <w:proofErr w:type="gramEnd"/>
            <w:r w:rsidRPr="001B3559">
              <w:rPr>
                <w:rFonts w:ascii="標楷體" w:eastAsia="標楷體" w:hAnsi="標楷體" w:cs="Times New Roman"/>
                <w:color w:val="000000" w:themeColor="text1"/>
                <w:sz w:val="20"/>
                <w:szCs w:val="20"/>
              </w:rPr>
              <w:t>實施之時，學校校長或主任掌握核心素養導向教學/評量，及區分課程及教學有無達到素養能力導向之教學/評量的能力。</w:t>
            </w:r>
          </w:p>
        </w:tc>
        <w:tc>
          <w:tcPr>
            <w:tcW w:w="1220" w:type="pct"/>
          </w:tcPr>
          <w:p w:rsidR="002671A8" w:rsidRPr="007B126A" w:rsidRDefault="002671A8" w:rsidP="008510C1">
            <w:pPr>
              <w:jc w:val="both"/>
              <w:rPr>
                <w:rFonts w:ascii="標楷體" w:eastAsia="標楷體" w:hAnsi="標楷體" w:cs="Times New Roman"/>
                <w:color w:val="000000" w:themeColor="text1"/>
                <w:kern w:val="0"/>
                <w:sz w:val="20"/>
                <w:szCs w:val="20"/>
              </w:rPr>
            </w:pPr>
          </w:p>
        </w:tc>
        <w:tc>
          <w:tcPr>
            <w:tcW w:w="2461" w:type="pct"/>
          </w:tcPr>
          <w:p w:rsidR="002671A8" w:rsidRPr="007B126A" w:rsidRDefault="002671A8" w:rsidP="008510C1">
            <w:pPr>
              <w:jc w:val="both"/>
              <w:rPr>
                <w:rFonts w:ascii="標楷體" w:eastAsia="標楷體" w:hAnsi="標楷體" w:cs="Times New Roman"/>
                <w:color w:val="000000" w:themeColor="text1"/>
                <w:kern w:val="0"/>
                <w:sz w:val="20"/>
                <w:szCs w:val="20"/>
              </w:rPr>
            </w:pPr>
            <w:r w:rsidRPr="00263F09">
              <w:rPr>
                <w:rFonts w:ascii="標楷體" w:eastAsia="標楷體" w:hAnsi="標楷體" w:cs="Times New Roman" w:hint="eastAsia"/>
                <w:sz w:val="20"/>
                <w:szCs w:val="20"/>
              </w:rPr>
              <w:t>詳如共通性問題項次五</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三</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地方政府教育局有無運用彈性課程之權限？例如:本市英語課從一年級開始，國小資訊教育如何實施，相關師資調整應盡速因應。</w:t>
            </w:r>
          </w:p>
          <w:p w:rsidR="002671A8" w:rsidRPr="001B3559" w:rsidRDefault="002671A8" w:rsidP="008510C1">
            <w:pPr>
              <w:jc w:val="both"/>
              <w:rPr>
                <w:rFonts w:ascii="標楷體" w:eastAsia="標楷體" w:hAnsi="標楷體" w:cs="Times New Roman"/>
                <w:color w:val="000000" w:themeColor="text1"/>
                <w:sz w:val="20"/>
                <w:szCs w:val="20"/>
              </w:rPr>
            </w:pPr>
          </w:p>
          <w:p w:rsidR="002671A8" w:rsidRPr="001B3559" w:rsidRDefault="002671A8" w:rsidP="008510C1">
            <w:pPr>
              <w:jc w:val="both"/>
              <w:rPr>
                <w:rFonts w:ascii="標楷體" w:eastAsia="標楷體" w:hAnsi="標楷體" w:cs="Times New Roman"/>
                <w:color w:val="000000" w:themeColor="text1"/>
                <w:sz w:val="20"/>
                <w:szCs w:val="20"/>
              </w:rPr>
            </w:pPr>
          </w:p>
        </w:tc>
        <w:tc>
          <w:tcPr>
            <w:tcW w:w="1220" w:type="pct"/>
          </w:tcPr>
          <w:p w:rsidR="002671A8"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本市目前一、二年級已有安排英語課程，小一小二未來英語可加在彈性課程嗎？未來12年國教中高年級英語加課以補救教學為由，規劃在彈性學習課程，若小一小二放在英語課程可以安排在彈性學習課程中，應以什麼名義安排英語課程。</w:t>
            </w:r>
          </w:p>
          <w:p w:rsidR="002671A8" w:rsidRPr="001B3559"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請教育部在107</w:t>
            </w:r>
            <w:proofErr w:type="gramStart"/>
            <w:r w:rsidRPr="001B3559">
              <w:rPr>
                <w:rFonts w:ascii="標楷體" w:eastAsia="標楷體" w:hAnsi="標楷體" w:cs="Times New Roman"/>
                <w:color w:val="000000" w:themeColor="text1"/>
                <w:sz w:val="20"/>
                <w:szCs w:val="20"/>
              </w:rPr>
              <w:t>課綱實施</w:t>
            </w:r>
            <w:proofErr w:type="gramEnd"/>
            <w:r w:rsidRPr="001B3559">
              <w:rPr>
                <w:rFonts w:ascii="標楷體" w:eastAsia="標楷體" w:hAnsi="標楷體" w:cs="Times New Roman"/>
                <w:color w:val="000000" w:themeColor="text1"/>
                <w:sz w:val="20"/>
                <w:szCs w:val="20"/>
              </w:rPr>
              <w:t>前確認相關的</w:t>
            </w:r>
            <w:proofErr w:type="gramStart"/>
            <w:r w:rsidRPr="001B3559">
              <w:rPr>
                <w:rFonts w:ascii="標楷體" w:eastAsia="標楷體" w:hAnsi="標楷體" w:cs="Times New Roman"/>
                <w:color w:val="000000" w:themeColor="text1"/>
                <w:sz w:val="20"/>
                <w:szCs w:val="20"/>
              </w:rPr>
              <w:t>規</w:t>
            </w:r>
            <w:proofErr w:type="gramEnd"/>
            <w:r w:rsidRPr="001B3559">
              <w:rPr>
                <w:rFonts w:ascii="標楷體" w:eastAsia="標楷體" w:hAnsi="標楷體" w:cs="Times New Roman"/>
                <w:color w:val="000000" w:themeColor="text1"/>
                <w:sz w:val="20"/>
                <w:szCs w:val="20"/>
              </w:rPr>
              <w:t>畫與配套。</w:t>
            </w:r>
          </w:p>
        </w:tc>
        <w:tc>
          <w:tcPr>
            <w:tcW w:w="2461" w:type="pct"/>
          </w:tcPr>
          <w:p w:rsidR="002671A8" w:rsidRPr="00F361C3" w:rsidRDefault="002671A8" w:rsidP="008510C1">
            <w:pPr>
              <w:jc w:val="both"/>
              <w:rPr>
                <w:rFonts w:ascii="標楷體" w:eastAsia="標楷體" w:hAnsi="標楷體" w:cs="Times New Roman"/>
                <w:color w:val="000000"/>
                <w:sz w:val="20"/>
                <w:szCs w:val="20"/>
                <w:shd w:val="clear" w:color="auto" w:fill="FFFFFF"/>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十</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四</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原於九年一貫中國小階段彈性學習節數排的資訊教育課程，改為校訂課程後，107</w:t>
            </w:r>
            <w:proofErr w:type="gramStart"/>
            <w:r w:rsidRPr="001B3559">
              <w:rPr>
                <w:rFonts w:ascii="標楷體" w:eastAsia="標楷體" w:hAnsi="標楷體" w:cs="Times New Roman"/>
                <w:color w:val="000000" w:themeColor="text1"/>
                <w:sz w:val="20"/>
                <w:szCs w:val="20"/>
              </w:rPr>
              <w:t>課綱實施</w:t>
            </w:r>
            <w:proofErr w:type="gramEnd"/>
            <w:r w:rsidRPr="001B3559">
              <w:rPr>
                <w:rFonts w:ascii="標楷體" w:eastAsia="標楷體" w:hAnsi="標楷體" w:cs="Times New Roman"/>
                <w:color w:val="000000" w:themeColor="text1"/>
                <w:sz w:val="20"/>
                <w:szCs w:val="20"/>
              </w:rPr>
              <w:t>後其課程應如何安排？</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proofErr w:type="gramStart"/>
            <w:r>
              <w:rPr>
                <w:rFonts w:ascii="標楷體" w:eastAsia="標楷體" w:hAnsi="標楷體" w:cs="Times New Roman" w:hint="eastAsia"/>
                <w:color w:val="000000" w:themeColor="text1"/>
                <w:kern w:val="0"/>
                <w:sz w:val="20"/>
                <w:szCs w:val="20"/>
              </w:rPr>
              <w:t>新</w:t>
            </w:r>
            <w:r w:rsidRPr="001B3559">
              <w:rPr>
                <w:rFonts w:ascii="標楷體" w:eastAsia="標楷體" w:hAnsi="標楷體" w:cs="Times New Roman"/>
                <w:color w:val="000000" w:themeColor="text1"/>
                <w:kern w:val="0"/>
                <w:sz w:val="20"/>
                <w:szCs w:val="20"/>
              </w:rPr>
              <w:t>課綱</w:t>
            </w:r>
            <w:proofErr w:type="gramEnd"/>
            <w:r w:rsidRPr="001B3559">
              <w:rPr>
                <w:rFonts w:ascii="標楷體" w:eastAsia="標楷體" w:hAnsi="標楷體" w:cs="Times New Roman"/>
                <w:color w:val="000000" w:themeColor="text1"/>
                <w:kern w:val="0"/>
                <w:sz w:val="20"/>
                <w:szCs w:val="20"/>
              </w:rPr>
              <w:t>實施，資訊教育為核心素養內涵之一，同時也係議題，換言之，各領域課程設計與實施都希望能夠融入資訊教育。</w:t>
            </w:r>
            <w:proofErr w:type="gramStart"/>
            <w:r w:rsidRPr="001B3559">
              <w:rPr>
                <w:rFonts w:ascii="標楷體" w:eastAsia="標楷體" w:hAnsi="標楷體" w:cs="Times New Roman"/>
                <w:color w:val="000000" w:themeColor="text1"/>
                <w:kern w:val="0"/>
                <w:sz w:val="20"/>
                <w:szCs w:val="20"/>
              </w:rPr>
              <w:t>此外，</w:t>
            </w:r>
            <w:proofErr w:type="gramEnd"/>
            <w:r w:rsidRPr="001B3559">
              <w:rPr>
                <w:rFonts w:ascii="標楷體" w:eastAsia="標楷體" w:hAnsi="標楷體" w:cs="Times New Roman"/>
                <w:color w:val="000000" w:themeColor="text1"/>
                <w:kern w:val="0"/>
                <w:sz w:val="20"/>
                <w:szCs w:val="20"/>
              </w:rPr>
              <w:t>資訊教育也可以從四類彈性學習課程中規劃，如採取跨領域/科目發展統整性主題/專題/議題探究課程、或開設社團活動等等實施之。</w:t>
            </w:r>
          </w:p>
          <w:p w:rsidR="002671A8" w:rsidRPr="001B3559"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1B3559">
              <w:rPr>
                <w:rFonts w:ascii="標楷體" w:eastAsia="標楷體" w:hAnsi="標楷體" w:cs="Times New Roman"/>
                <w:color w:val="000000" w:themeColor="text1"/>
                <w:kern w:val="0"/>
                <w:sz w:val="20"/>
                <w:szCs w:val="20"/>
              </w:rPr>
              <w:t>關於學校對於</w:t>
            </w:r>
            <w:proofErr w:type="gramStart"/>
            <w:r w:rsidRPr="001B3559">
              <w:rPr>
                <w:rFonts w:ascii="標楷體" w:eastAsia="標楷體" w:hAnsi="標楷體" w:cs="Times New Roman"/>
                <w:color w:val="000000" w:themeColor="text1"/>
                <w:kern w:val="0"/>
                <w:sz w:val="20"/>
                <w:szCs w:val="20"/>
              </w:rPr>
              <w:t>新課綱</w:t>
            </w:r>
            <w:proofErr w:type="gramEnd"/>
            <w:r w:rsidRPr="001B3559">
              <w:rPr>
                <w:rFonts w:ascii="標楷體" w:eastAsia="標楷體" w:hAnsi="標楷體" w:cs="Times New Roman"/>
                <w:color w:val="000000" w:themeColor="text1"/>
                <w:kern w:val="0"/>
                <w:sz w:val="20"/>
                <w:szCs w:val="20"/>
              </w:rPr>
              <w:t>之理解有所差異部分誠屬必然，課綱</w:t>
            </w:r>
            <w:proofErr w:type="gramStart"/>
            <w:r w:rsidRPr="001B3559">
              <w:rPr>
                <w:rFonts w:ascii="標楷體" w:eastAsia="標楷體" w:hAnsi="標楷體" w:cs="Times New Roman"/>
                <w:color w:val="000000" w:themeColor="text1"/>
                <w:kern w:val="0"/>
                <w:sz w:val="20"/>
                <w:szCs w:val="20"/>
              </w:rPr>
              <w:t>研</w:t>
            </w:r>
            <w:proofErr w:type="gramEnd"/>
            <w:r w:rsidRPr="001B3559">
              <w:rPr>
                <w:rFonts w:ascii="標楷體" w:eastAsia="標楷體" w:hAnsi="標楷體" w:cs="Times New Roman"/>
                <w:color w:val="000000" w:themeColor="text1"/>
                <w:kern w:val="0"/>
                <w:sz w:val="20"/>
                <w:szCs w:val="20"/>
              </w:rPr>
              <w:t>訂單位(國家教育研究院)於訂</w:t>
            </w:r>
            <w:proofErr w:type="gramStart"/>
            <w:r w:rsidRPr="001B3559">
              <w:rPr>
                <w:rFonts w:ascii="標楷體" w:eastAsia="標楷體" w:hAnsi="標楷體" w:cs="Times New Roman"/>
                <w:color w:val="000000" w:themeColor="text1"/>
                <w:kern w:val="0"/>
                <w:sz w:val="20"/>
                <w:szCs w:val="20"/>
              </w:rPr>
              <w:t>定課綱草案</w:t>
            </w:r>
            <w:proofErr w:type="gramEnd"/>
            <w:r w:rsidRPr="001B3559">
              <w:rPr>
                <w:rFonts w:ascii="標楷體" w:eastAsia="標楷體" w:hAnsi="標楷體" w:cs="Times New Roman"/>
                <w:color w:val="000000" w:themeColor="text1"/>
                <w:kern w:val="0"/>
                <w:sz w:val="20"/>
                <w:szCs w:val="20"/>
              </w:rPr>
              <w:t>時，係</w:t>
            </w:r>
            <w:proofErr w:type="gramStart"/>
            <w:r w:rsidRPr="001B3559">
              <w:rPr>
                <w:rFonts w:ascii="標楷體" w:eastAsia="標楷體" w:hAnsi="標楷體" w:cs="Times New Roman"/>
                <w:color w:val="000000" w:themeColor="text1"/>
                <w:kern w:val="0"/>
                <w:sz w:val="20"/>
                <w:szCs w:val="20"/>
              </w:rPr>
              <w:t>就課綱精神</w:t>
            </w:r>
            <w:proofErr w:type="gramEnd"/>
            <w:r w:rsidRPr="001B3559">
              <w:rPr>
                <w:rFonts w:ascii="標楷體" w:eastAsia="標楷體" w:hAnsi="標楷體" w:cs="Times New Roman"/>
                <w:color w:val="000000" w:themeColor="text1"/>
                <w:kern w:val="0"/>
                <w:sz w:val="20"/>
                <w:szCs w:val="20"/>
              </w:rPr>
              <w:t>、</w:t>
            </w:r>
            <w:proofErr w:type="gramStart"/>
            <w:r w:rsidRPr="001B3559">
              <w:rPr>
                <w:rFonts w:ascii="標楷體" w:eastAsia="標楷體" w:hAnsi="標楷體" w:cs="Times New Roman"/>
                <w:color w:val="000000" w:themeColor="text1"/>
                <w:kern w:val="0"/>
                <w:sz w:val="20"/>
                <w:szCs w:val="20"/>
              </w:rPr>
              <w:t>課綱理念</w:t>
            </w:r>
            <w:proofErr w:type="gramEnd"/>
            <w:r w:rsidRPr="001B3559">
              <w:rPr>
                <w:rFonts w:ascii="標楷體" w:eastAsia="標楷體" w:hAnsi="標楷體" w:cs="Times New Roman"/>
                <w:color w:val="000000" w:themeColor="text1"/>
                <w:kern w:val="0"/>
                <w:sz w:val="20"/>
                <w:szCs w:val="20"/>
              </w:rPr>
              <w:t>、課程目標及</w:t>
            </w:r>
            <w:r w:rsidRPr="001B3559">
              <w:rPr>
                <w:rFonts w:ascii="標楷體" w:eastAsia="標楷體" w:hAnsi="標楷體" w:cs="Times New Roman"/>
                <w:color w:val="000000" w:themeColor="text1"/>
                <w:kern w:val="0"/>
                <w:sz w:val="20"/>
                <w:szCs w:val="20"/>
              </w:rPr>
              <w:lastRenderedPageBreak/>
              <w:t>人才培育等觀點</w:t>
            </w:r>
            <w:proofErr w:type="gramStart"/>
            <w:r w:rsidRPr="001B3559">
              <w:rPr>
                <w:rFonts w:ascii="標楷體" w:eastAsia="標楷體" w:hAnsi="標楷體" w:cs="Times New Roman"/>
                <w:color w:val="000000" w:themeColor="text1"/>
                <w:kern w:val="0"/>
                <w:sz w:val="20"/>
                <w:szCs w:val="20"/>
              </w:rPr>
              <w:t>切入著</w:t>
            </w:r>
            <w:proofErr w:type="gramEnd"/>
            <w:r w:rsidRPr="001B3559">
              <w:rPr>
                <w:rFonts w:ascii="標楷體" w:eastAsia="標楷體" w:hAnsi="標楷體" w:cs="Times New Roman"/>
                <w:color w:val="000000" w:themeColor="text1"/>
                <w:kern w:val="0"/>
                <w:sz w:val="20"/>
                <w:szCs w:val="20"/>
              </w:rPr>
              <w:t>墨，而其於教學現場之推動情形尚待試行或實際運作後始可確認。</w:t>
            </w:r>
          </w:p>
          <w:p w:rsidR="002671A8" w:rsidRPr="001B3559"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1B3559">
              <w:rPr>
                <w:rFonts w:ascii="標楷體" w:eastAsia="標楷體" w:hAnsi="標楷體" w:cs="Times New Roman"/>
                <w:color w:val="000000" w:themeColor="text1"/>
                <w:kern w:val="0"/>
                <w:sz w:val="20"/>
                <w:szCs w:val="20"/>
              </w:rPr>
              <w:t>為利瞭解、掌握</w:t>
            </w:r>
            <w:proofErr w:type="gramStart"/>
            <w:r w:rsidRPr="001B3559">
              <w:rPr>
                <w:rFonts w:ascii="標楷體" w:eastAsia="標楷體" w:hAnsi="標楷體" w:cs="Times New Roman"/>
                <w:color w:val="000000" w:themeColor="text1"/>
                <w:kern w:val="0"/>
                <w:sz w:val="20"/>
                <w:szCs w:val="20"/>
              </w:rPr>
              <w:t>新課綱未來</w:t>
            </w:r>
            <w:proofErr w:type="gramEnd"/>
            <w:r w:rsidRPr="001B3559">
              <w:rPr>
                <w:rFonts w:ascii="標楷體" w:eastAsia="標楷體" w:hAnsi="標楷體" w:cs="Times New Roman"/>
                <w:color w:val="000000" w:themeColor="text1"/>
                <w:kern w:val="0"/>
                <w:sz w:val="20"/>
                <w:szCs w:val="20"/>
              </w:rPr>
              <w:t>於教學現場之實施可能狀況及面臨之相關問題，教育部各相關司、署及國教院均積極著手辦理相關配套方案之</w:t>
            </w:r>
            <w:proofErr w:type="gramStart"/>
            <w:r w:rsidRPr="001B3559">
              <w:rPr>
                <w:rFonts w:ascii="標楷體" w:eastAsia="標楷體" w:hAnsi="標楷體" w:cs="Times New Roman"/>
                <w:color w:val="000000" w:themeColor="text1"/>
                <w:kern w:val="0"/>
                <w:sz w:val="20"/>
                <w:szCs w:val="20"/>
              </w:rPr>
              <w:t>研</w:t>
            </w:r>
            <w:proofErr w:type="gramEnd"/>
            <w:r w:rsidRPr="001B3559">
              <w:rPr>
                <w:rFonts w:ascii="標楷體" w:eastAsia="標楷體" w:hAnsi="標楷體" w:cs="Times New Roman"/>
                <w:color w:val="000000" w:themeColor="text1"/>
                <w:kern w:val="0"/>
                <w:sz w:val="20"/>
                <w:szCs w:val="20"/>
              </w:rPr>
              <w:t>訂。</w:t>
            </w:r>
          </w:p>
          <w:p w:rsidR="002671A8"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1B3559">
              <w:rPr>
                <w:rFonts w:ascii="標楷體" w:eastAsia="標楷體" w:hAnsi="標楷體" w:cs="Times New Roman"/>
                <w:color w:val="000000" w:themeColor="text1"/>
                <w:kern w:val="0"/>
                <w:sz w:val="20"/>
                <w:szCs w:val="20"/>
              </w:rPr>
              <w:t>有關彈性學習時間規劃、多元選修課程之開設</w:t>
            </w:r>
            <w:proofErr w:type="gramStart"/>
            <w:r w:rsidRPr="001B3559">
              <w:rPr>
                <w:rFonts w:ascii="標楷體" w:eastAsia="標楷體" w:hAnsi="標楷體" w:cs="Times New Roman"/>
                <w:color w:val="000000" w:themeColor="text1"/>
                <w:kern w:val="0"/>
                <w:sz w:val="20"/>
                <w:szCs w:val="20"/>
              </w:rPr>
              <w:t>及跑班方式</w:t>
            </w:r>
            <w:proofErr w:type="gramEnd"/>
            <w:r w:rsidRPr="001B3559">
              <w:rPr>
                <w:rFonts w:ascii="標楷體" w:eastAsia="標楷體" w:hAnsi="標楷體" w:cs="Times New Roman"/>
                <w:color w:val="000000" w:themeColor="text1"/>
                <w:kern w:val="0"/>
                <w:sz w:val="20"/>
                <w:szCs w:val="20"/>
              </w:rPr>
              <w:t>設計或校訂必修開課之引導，</w:t>
            </w:r>
            <w:proofErr w:type="gramStart"/>
            <w:r w:rsidRPr="001B3559">
              <w:rPr>
                <w:rFonts w:ascii="標楷體" w:eastAsia="標楷體" w:hAnsi="標楷體" w:cs="Times New Roman"/>
                <w:color w:val="000000" w:themeColor="text1"/>
                <w:kern w:val="0"/>
                <w:sz w:val="20"/>
                <w:szCs w:val="20"/>
              </w:rPr>
              <w:t>國教院刻正</w:t>
            </w:r>
            <w:proofErr w:type="gramEnd"/>
            <w:r w:rsidRPr="001B3559">
              <w:rPr>
                <w:rFonts w:ascii="標楷體" w:eastAsia="標楷體" w:hAnsi="標楷體" w:cs="Times New Roman"/>
                <w:color w:val="000000" w:themeColor="text1"/>
                <w:kern w:val="0"/>
                <w:sz w:val="20"/>
                <w:szCs w:val="20"/>
              </w:rPr>
              <w:t>擬訂相關規定，並期透過前導學校先予試行發現相關問題，回饋修正，以</w:t>
            </w:r>
            <w:proofErr w:type="gramStart"/>
            <w:r w:rsidRPr="001B3559">
              <w:rPr>
                <w:rFonts w:ascii="標楷體" w:eastAsia="標楷體" w:hAnsi="標楷體" w:cs="Times New Roman"/>
                <w:color w:val="000000" w:themeColor="text1"/>
                <w:kern w:val="0"/>
                <w:sz w:val="20"/>
                <w:szCs w:val="20"/>
              </w:rPr>
              <w:t>臻</w:t>
            </w:r>
            <w:proofErr w:type="gramEnd"/>
            <w:r w:rsidRPr="001B3559">
              <w:rPr>
                <w:rFonts w:ascii="標楷體" w:eastAsia="標楷體" w:hAnsi="標楷體" w:cs="Times New Roman"/>
                <w:color w:val="000000" w:themeColor="text1"/>
                <w:kern w:val="0"/>
                <w:sz w:val="20"/>
                <w:szCs w:val="20"/>
              </w:rPr>
              <w:t>完善。</w:t>
            </w:r>
          </w:p>
          <w:p w:rsidR="002671A8" w:rsidRPr="00FD0432" w:rsidRDefault="002671A8" w:rsidP="002671A8">
            <w:pPr>
              <w:pStyle w:val="a3"/>
              <w:numPr>
                <w:ilvl w:val="0"/>
                <w:numId w:val="5"/>
              </w:numPr>
              <w:ind w:leftChars="0"/>
              <w:jc w:val="both"/>
              <w:rPr>
                <w:rFonts w:ascii="標楷體" w:eastAsia="標楷體" w:hAnsi="標楷體" w:cs="Times New Roman"/>
                <w:color w:val="000000" w:themeColor="text1"/>
                <w:kern w:val="0"/>
                <w:sz w:val="20"/>
                <w:szCs w:val="20"/>
              </w:rPr>
            </w:pPr>
            <w:r w:rsidRPr="00FD0432">
              <w:rPr>
                <w:rFonts w:ascii="標楷體" w:eastAsia="標楷體" w:hAnsi="標楷體" w:cs="Times New Roman"/>
                <w:color w:val="000000" w:themeColor="text1"/>
                <w:kern w:val="0"/>
                <w:sz w:val="20"/>
                <w:szCs w:val="20"/>
              </w:rPr>
              <w:t>後續亦將透過前導學校之試行提供具體可行之模式供各校參考。</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五</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校訂課程中，彈性學習課程的節數沒有固定，學校若</w:t>
            </w:r>
            <w:proofErr w:type="gramStart"/>
            <w:r w:rsidRPr="001B3559">
              <w:rPr>
                <w:rFonts w:ascii="標楷體" w:eastAsia="標楷體" w:hAnsi="標楷體" w:cs="Times New Roman"/>
                <w:color w:val="000000" w:themeColor="text1"/>
                <w:sz w:val="20"/>
                <w:szCs w:val="20"/>
              </w:rPr>
              <w:t>取高限</w:t>
            </w:r>
            <w:proofErr w:type="gramEnd"/>
            <w:r w:rsidRPr="001B3559">
              <w:rPr>
                <w:rFonts w:ascii="標楷體" w:eastAsia="標楷體" w:hAnsi="標楷體" w:cs="Times New Roman"/>
                <w:color w:val="000000" w:themeColor="text1"/>
                <w:sz w:val="20"/>
                <w:szCs w:val="20"/>
              </w:rPr>
              <w:t>，則會產生一天有八節的現象，教師超鐘點費用及相關問題處理機制為何？</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為確保</w:t>
            </w:r>
            <w:proofErr w:type="gramStart"/>
            <w:r w:rsidRPr="001B3559">
              <w:rPr>
                <w:rFonts w:ascii="標楷體" w:eastAsia="標楷體" w:hAnsi="標楷體" w:cs="Times New Roman"/>
                <w:color w:val="000000" w:themeColor="text1"/>
                <w:sz w:val="20"/>
                <w:szCs w:val="20"/>
              </w:rPr>
              <w:t>新課綱</w:t>
            </w:r>
            <w:proofErr w:type="gramEnd"/>
            <w:r w:rsidRPr="001B3559">
              <w:rPr>
                <w:rFonts w:ascii="標楷體" w:eastAsia="標楷體" w:hAnsi="標楷體" w:cs="Times New Roman"/>
                <w:color w:val="000000" w:themeColor="text1"/>
                <w:sz w:val="20"/>
                <w:szCs w:val="20"/>
              </w:rPr>
              <w:t>推動後，國中「學生</w:t>
            </w:r>
            <w:proofErr w:type="gramStart"/>
            <w:r w:rsidRPr="001B3559">
              <w:rPr>
                <w:rFonts w:ascii="標楷體" w:eastAsia="標楷體" w:hAnsi="標楷體" w:cs="Times New Roman"/>
                <w:color w:val="000000" w:themeColor="text1"/>
                <w:sz w:val="20"/>
                <w:szCs w:val="20"/>
              </w:rPr>
              <w:t>學習總節數</w:t>
            </w:r>
            <w:proofErr w:type="gramEnd"/>
            <w:r w:rsidRPr="001B3559">
              <w:rPr>
                <w:rFonts w:ascii="標楷體" w:eastAsia="標楷體" w:hAnsi="標楷體" w:cs="Times New Roman"/>
                <w:color w:val="000000" w:themeColor="text1"/>
                <w:sz w:val="20"/>
                <w:szCs w:val="20"/>
              </w:rPr>
              <w:t>」及「教師</w:t>
            </w:r>
            <w:proofErr w:type="gramStart"/>
            <w:r w:rsidRPr="001B3559">
              <w:rPr>
                <w:rFonts w:ascii="標楷體" w:eastAsia="標楷體" w:hAnsi="標楷體" w:cs="Times New Roman"/>
                <w:color w:val="000000" w:themeColor="text1"/>
                <w:sz w:val="20"/>
                <w:szCs w:val="20"/>
              </w:rPr>
              <w:t>授課總節數</w:t>
            </w:r>
            <w:proofErr w:type="gramEnd"/>
            <w:r w:rsidRPr="001B3559">
              <w:rPr>
                <w:rFonts w:ascii="標楷體" w:eastAsia="標楷體" w:hAnsi="標楷體" w:cs="Times New Roman"/>
                <w:color w:val="000000" w:themeColor="text1"/>
                <w:sz w:val="20"/>
                <w:szCs w:val="20"/>
              </w:rPr>
              <w:t>」能達成平衡，國教署刻正</w:t>
            </w:r>
            <w:proofErr w:type="gramStart"/>
            <w:r w:rsidRPr="001B3559">
              <w:rPr>
                <w:rFonts w:ascii="標楷體" w:eastAsia="標楷體" w:hAnsi="標楷體" w:cs="Times New Roman"/>
                <w:color w:val="000000" w:themeColor="text1"/>
                <w:sz w:val="20"/>
                <w:szCs w:val="20"/>
              </w:rPr>
              <w:t>研</w:t>
            </w:r>
            <w:proofErr w:type="gramEnd"/>
            <w:r w:rsidRPr="001B3559">
              <w:rPr>
                <w:rFonts w:ascii="標楷體" w:eastAsia="標楷體" w:hAnsi="標楷體" w:cs="Times New Roman"/>
                <w:color w:val="000000" w:themeColor="text1"/>
                <w:sz w:val="20"/>
                <w:szCs w:val="20"/>
              </w:rPr>
              <w:t>擬「提高國中專長授課人力政策」，以期透過調整現行國中每班教師員額編制2人之設算方式，達到不同規模之</w:t>
            </w:r>
            <w:proofErr w:type="gramStart"/>
            <w:r w:rsidRPr="001B3559">
              <w:rPr>
                <w:rFonts w:ascii="標楷體" w:eastAsia="標楷體" w:hAnsi="標楷體" w:cs="Times New Roman"/>
                <w:color w:val="000000" w:themeColor="text1"/>
                <w:sz w:val="20"/>
                <w:szCs w:val="20"/>
              </w:rPr>
              <w:t>班級均能以</w:t>
            </w:r>
            <w:proofErr w:type="gramEnd"/>
            <w:r w:rsidRPr="001B3559">
              <w:rPr>
                <w:rFonts w:ascii="標楷體" w:eastAsia="標楷體" w:hAnsi="標楷體" w:cs="Times New Roman"/>
                <w:color w:val="000000" w:themeColor="text1"/>
                <w:sz w:val="20"/>
                <w:szCs w:val="20"/>
              </w:rPr>
              <w:t>專長授課為前提配置教師員額，同時又滿足學生</w:t>
            </w:r>
            <w:proofErr w:type="gramStart"/>
            <w:r w:rsidRPr="001B3559">
              <w:rPr>
                <w:rFonts w:ascii="標楷體" w:eastAsia="標楷體" w:hAnsi="標楷體" w:cs="Times New Roman"/>
                <w:color w:val="000000" w:themeColor="text1"/>
                <w:sz w:val="20"/>
                <w:szCs w:val="20"/>
              </w:rPr>
              <w:t>學習總節數</w:t>
            </w:r>
            <w:proofErr w:type="gramEnd"/>
            <w:r w:rsidRPr="001B3559">
              <w:rPr>
                <w:rFonts w:ascii="標楷體" w:eastAsia="標楷體" w:hAnsi="標楷體" w:cs="Times New Roman"/>
                <w:color w:val="000000" w:themeColor="text1"/>
                <w:sz w:val="20"/>
                <w:szCs w:val="20"/>
              </w:rPr>
              <w:t>之需求。</w:t>
            </w:r>
          </w:p>
          <w:p w:rsidR="002671A8" w:rsidRPr="001B3559"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另國教署已訂定「直轄市與縣（市）立國民中學及國民小學教師合聘注意事項」，供各地方政府進行同一教育階段之合聘參考。本注意事項係行政指導，就有關合聘教師之主從聘學校之權責、管理、編制、授課節數及其他權利義務等做通則性規範，</w:t>
            </w:r>
            <w:proofErr w:type="gramStart"/>
            <w:r w:rsidRPr="001B3559">
              <w:rPr>
                <w:rFonts w:ascii="標楷體" w:eastAsia="標楷體" w:hAnsi="標楷體" w:cs="Times New Roman"/>
                <w:color w:val="000000" w:themeColor="text1"/>
                <w:sz w:val="20"/>
                <w:szCs w:val="20"/>
              </w:rPr>
              <w:t>俾</w:t>
            </w:r>
            <w:proofErr w:type="gramEnd"/>
            <w:r w:rsidRPr="001B3559">
              <w:rPr>
                <w:rFonts w:ascii="標楷體" w:eastAsia="標楷體" w:hAnsi="標楷體" w:cs="Times New Roman"/>
                <w:color w:val="000000" w:themeColor="text1"/>
                <w:sz w:val="20"/>
                <w:szCs w:val="20"/>
              </w:rPr>
              <w:t>各地方政府於訂定相關規範時</w:t>
            </w:r>
            <w:proofErr w:type="gramStart"/>
            <w:r w:rsidRPr="001B3559">
              <w:rPr>
                <w:rFonts w:ascii="標楷體" w:eastAsia="標楷體" w:hAnsi="標楷體" w:cs="Times New Roman"/>
                <w:color w:val="000000" w:themeColor="text1"/>
                <w:sz w:val="20"/>
                <w:szCs w:val="20"/>
              </w:rPr>
              <w:t>之參據</w:t>
            </w:r>
            <w:proofErr w:type="gramEnd"/>
            <w:r w:rsidRPr="001B3559">
              <w:rPr>
                <w:rFonts w:ascii="標楷體" w:eastAsia="標楷體" w:hAnsi="標楷體" w:cs="Times New Roman"/>
                <w:color w:val="000000" w:themeColor="text1"/>
                <w:sz w:val="20"/>
                <w:szCs w:val="20"/>
              </w:rPr>
              <w:t>(正式及代理教師均可合聘)。</w:t>
            </w:r>
          </w:p>
          <w:p w:rsidR="002671A8"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國教署將持續透過計畫型經費，引導各地方政府積極配合辦理合聘事宜，地方政府可</w:t>
            </w:r>
            <w:proofErr w:type="gramStart"/>
            <w:r w:rsidRPr="001B3559">
              <w:rPr>
                <w:rFonts w:ascii="標楷體" w:eastAsia="標楷體" w:hAnsi="標楷體" w:cs="Times New Roman"/>
                <w:color w:val="000000" w:themeColor="text1"/>
                <w:sz w:val="20"/>
                <w:szCs w:val="20"/>
              </w:rPr>
              <w:t>採</w:t>
            </w:r>
            <w:proofErr w:type="gramEnd"/>
            <w:r w:rsidRPr="001B3559">
              <w:rPr>
                <w:rFonts w:ascii="標楷體" w:eastAsia="標楷體" w:hAnsi="標楷體" w:cs="Times New Roman"/>
                <w:color w:val="000000" w:themeColor="text1"/>
                <w:sz w:val="20"/>
                <w:szCs w:val="20"/>
              </w:rPr>
              <w:t>落實同鄉鎮區學校合聘專長教師方式辦理。另國教署將透過提供相關合聘教師系統模組，協助直轄市、縣（市）政府依教學需要，協助學校規劃合聘教師制度，補足學校所需師資。並配合督導各地方政府應</w:t>
            </w:r>
            <w:r w:rsidRPr="001B3559">
              <w:rPr>
                <w:rFonts w:ascii="標楷體" w:eastAsia="標楷體" w:hAnsi="標楷體" w:cs="Times New Roman"/>
                <w:color w:val="000000" w:themeColor="text1"/>
                <w:sz w:val="20"/>
                <w:szCs w:val="20"/>
              </w:rPr>
              <w:lastRenderedPageBreak/>
              <w:t>於每年教師甄試前提出具體之合聘規劃，並主動召開所轄學校合聘教師協調會議，</w:t>
            </w:r>
            <w:proofErr w:type="gramStart"/>
            <w:r w:rsidRPr="001B3559">
              <w:rPr>
                <w:rFonts w:ascii="標楷體" w:eastAsia="標楷體" w:hAnsi="標楷體" w:cs="Times New Roman"/>
                <w:color w:val="000000" w:themeColor="text1"/>
                <w:sz w:val="20"/>
                <w:szCs w:val="20"/>
              </w:rPr>
              <w:t>俾</w:t>
            </w:r>
            <w:proofErr w:type="gramEnd"/>
            <w:r w:rsidRPr="001B3559">
              <w:rPr>
                <w:rFonts w:ascii="標楷體" w:eastAsia="標楷體" w:hAnsi="標楷體" w:cs="Times New Roman"/>
                <w:color w:val="000000" w:themeColor="text1"/>
                <w:sz w:val="20"/>
                <w:szCs w:val="20"/>
              </w:rPr>
              <w:t>確保合聘機制確實運作。</w:t>
            </w:r>
          </w:p>
          <w:p w:rsidR="002671A8" w:rsidRPr="00FD0432" w:rsidRDefault="002671A8" w:rsidP="002671A8">
            <w:pPr>
              <w:pStyle w:val="a3"/>
              <w:numPr>
                <w:ilvl w:val="0"/>
                <w:numId w:val="3"/>
              </w:numPr>
              <w:ind w:leftChars="0"/>
              <w:jc w:val="both"/>
              <w:rPr>
                <w:rFonts w:ascii="標楷體" w:eastAsia="標楷體" w:hAnsi="標楷體" w:cs="Times New Roman"/>
                <w:color w:val="000000" w:themeColor="text1"/>
                <w:sz w:val="20"/>
                <w:szCs w:val="20"/>
              </w:rPr>
            </w:pPr>
            <w:r w:rsidRPr="00FD0432">
              <w:rPr>
                <w:rFonts w:ascii="標楷體" w:eastAsia="標楷體" w:hAnsi="標楷體" w:cs="Times New Roman"/>
                <w:color w:val="000000" w:themeColor="text1"/>
                <w:sz w:val="20"/>
                <w:szCs w:val="20"/>
              </w:rPr>
              <w:t>又為進一步發揮教師合聘效力，目前刻正於偏遠地區學校教育發展條例草案納入教師合聘之機制，並進一步使國中小部分領域可跨教育</w:t>
            </w:r>
            <w:proofErr w:type="gramStart"/>
            <w:r w:rsidRPr="00FD0432">
              <w:rPr>
                <w:rFonts w:ascii="標楷體" w:eastAsia="標楷體" w:hAnsi="標楷體" w:cs="Times New Roman"/>
                <w:color w:val="000000" w:themeColor="text1"/>
                <w:sz w:val="20"/>
                <w:szCs w:val="20"/>
              </w:rPr>
              <w:t>階段別合聘</w:t>
            </w:r>
            <w:proofErr w:type="gramEnd"/>
            <w:r w:rsidRPr="00FD0432">
              <w:rPr>
                <w:rFonts w:ascii="標楷體" w:eastAsia="標楷體" w:hAnsi="標楷體" w:cs="Times New Roman"/>
                <w:color w:val="000000" w:themeColor="text1"/>
                <w:sz w:val="20"/>
                <w:szCs w:val="20"/>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六</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國中彈性學習課程3-6節，學校課程計畫應經過課程發展委員會通過後，於開學前陳報教育局備查，若其中彈性學習課程計畫未審核過，則學校無法實施該節的彈性學習課程。為協助學校發展彈性學習課程，教育部可否提供學校參考前導學校彈性學習課程計畫的範例？</w:t>
            </w:r>
          </w:p>
        </w:tc>
        <w:tc>
          <w:tcPr>
            <w:tcW w:w="1220" w:type="pct"/>
          </w:tcPr>
          <w:p w:rsidR="002671A8" w:rsidRDefault="002671A8" w:rsidP="008510C1">
            <w:pPr>
              <w:jc w:val="both"/>
              <w:rPr>
                <w:rFonts w:ascii="標楷體" w:eastAsia="標楷體" w:hAnsi="標楷體" w:cs="Times New Roman"/>
                <w:color w:val="000000" w:themeColor="text1"/>
                <w:sz w:val="20"/>
                <w:szCs w:val="20"/>
              </w:rPr>
            </w:pPr>
          </w:p>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1"/>
              </w:numPr>
              <w:tabs>
                <w:tab w:val="left" w:pos="382"/>
              </w:tabs>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依據十二年國教課</w:t>
            </w:r>
            <w:proofErr w:type="gramStart"/>
            <w:r w:rsidRPr="001B3559">
              <w:rPr>
                <w:rFonts w:ascii="標楷體" w:eastAsia="標楷體" w:hAnsi="標楷體" w:cs="Times New Roman"/>
                <w:color w:val="000000" w:themeColor="text1"/>
                <w:sz w:val="20"/>
                <w:szCs w:val="20"/>
              </w:rPr>
              <w:t>綱</w:t>
            </w:r>
            <w:proofErr w:type="gramEnd"/>
            <w:r w:rsidRPr="001B3559">
              <w:rPr>
                <w:rFonts w:ascii="標楷體" w:eastAsia="標楷體" w:hAnsi="標楷體" w:cs="Times New Roman"/>
                <w:color w:val="000000" w:themeColor="text1"/>
                <w:sz w:val="20"/>
                <w:szCs w:val="20"/>
              </w:rPr>
              <w:t>延續相關規定，規範學校課程計畫應由學校課程發展委員會通過後，於開學前陳報各該主管機關備查。</w:t>
            </w:r>
          </w:p>
          <w:p w:rsidR="002671A8" w:rsidRDefault="002671A8" w:rsidP="002671A8">
            <w:pPr>
              <w:pStyle w:val="a3"/>
              <w:numPr>
                <w:ilvl w:val="0"/>
                <w:numId w:val="1"/>
              </w:numPr>
              <w:tabs>
                <w:tab w:val="left" w:pos="382"/>
              </w:tabs>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為符合學校本位課程設計及地方教育之多元特性，課程計畫撰寫格式及應包含之要件各地方政府應檢討現行之運作方式輔導學校撰寫規劃，以落實十二年國教課程綱要精神。</w:t>
            </w:r>
          </w:p>
          <w:p w:rsidR="002671A8" w:rsidRPr="00653638" w:rsidRDefault="002671A8" w:rsidP="002671A8">
            <w:pPr>
              <w:pStyle w:val="a3"/>
              <w:numPr>
                <w:ilvl w:val="0"/>
                <w:numId w:val="1"/>
              </w:numPr>
              <w:tabs>
                <w:tab w:val="left" w:pos="382"/>
              </w:tabs>
              <w:ind w:leftChars="0"/>
              <w:jc w:val="both"/>
              <w:rPr>
                <w:rFonts w:ascii="標楷體" w:eastAsia="標楷體" w:hAnsi="標楷體" w:cs="Times New Roman"/>
                <w:color w:val="000000" w:themeColor="text1"/>
                <w:sz w:val="20"/>
                <w:szCs w:val="20"/>
              </w:rPr>
            </w:pPr>
            <w:r w:rsidRPr="00653638">
              <w:rPr>
                <w:rFonts w:ascii="標楷體" w:eastAsia="標楷體" w:hAnsi="標楷體" w:cs="Times New Roman"/>
                <w:color w:val="000000" w:themeColor="text1"/>
                <w:sz w:val="20"/>
                <w:szCs w:val="20"/>
              </w:rPr>
              <w:t>另國教署105學年度十二年國民基本教育課程綱要國民中小學前導學校協作計畫業將發展總綱適用之學校課程計畫納為辦理項目，發展完畢後將提供參考。</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七</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建議教育部建置前導學校課程設計之資源網站供查詢，並以分領域、分學習階段方式建構，提供各校典範經驗分享，加速各校發展校本課程。</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9"/>
              </w:numPr>
              <w:ind w:leftChars="0" w:left="424" w:hanging="405"/>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為整合國教署課程與教學相關教學資源，國教署刻正盤點現有課程與教學資源網站，整合為「國民中小學課程與教學資源整合平</w:t>
            </w:r>
            <w:proofErr w:type="gramStart"/>
            <w:r w:rsidRPr="001B3559">
              <w:rPr>
                <w:rFonts w:ascii="標楷體" w:eastAsia="標楷體" w:hAnsi="標楷體" w:cs="Times New Roman"/>
                <w:color w:val="000000" w:themeColor="text1"/>
                <w:sz w:val="20"/>
                <w:szCs w:val="20"/>
              </w:rPr>
              <w:t>臺</w:t>
            </w:r>
            <w:proofErr w:type="gramEnd"/>
            <w:r w:rsidRPr="001B3559">
              <w:rPr>
                <w:rFonts w:ascii="標楷體" w:eastAsia="標楷體" w:hAnsi="標楷體" w:cs="Times New Roman"/>
                <w:color w:val="000000" w:themeColor="text1"/>
                <w:sz w:val="20"/>
                <w:szCs w:val="20"/>
              </w:rPr>
              <w:t>」，並定期維護與充實內容。</w:t>
            </w:r>
          </w:p>
          <w:p w:rsidR="002671A8" w:rsidRPr="001B3559" w:rsidRDefault="002671A8" w:rsidP="002671A8">
            <w:pPr>
              <w:pStyle w:val="a3"/>
              <w:numPr>
                <w:ilvl w:val="0"/>
                <w:numId w:val="9"/>
              </w:numPr>
              <w:ind w:leftChars="0" w:left="424" w:hanging="405"/>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未來前導學校協作計畫所研發之相關教學資源將於前述網站中公開，供各校參考。</w:t>
            </w:r>
          </w:p>
          <w:p w:rsidR="002671A8" w:rsidRPr="001B3559" w:rsidRDefault="002671A8" w:rsidP="002671A8">
            <w:pPr>
              <w:pStyle w:val="a3"/>
              <w:numPr>
                <w:ilvl w:val="0"/>
                <w:numId w:val="9"/>
              </w:numPr>
              <w:ind w:leftChars="0" w:left="424" w:hanging="405"/>
              <w:jc w:val="both"/>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在</w:t>
            </w:r>
            <w:r>
              <w:rPr>
                <w:rFonts w:ascii="標楷體" w:eastAsia="標楷體" w:hAnsi="標楷體" w:cs="Times New Roman"/>
                <w:color w:val="000000" w:themeColor="text1"/>
                <w:sz w:val="20"/>
                <w:szCs w:val="20"/>
              </w:rPr>
              <w:t>高</w:t>
            </w:r>
            <w:r>
              <w:rPr>
                <w:rFonts w:ascii="標楷體" w:eastAsia="標楷體" w:hAnsi="標楷體" w:cs="Times New Roman" w:hint="eastAsia"/>
                <w:color w:val="000000" w:themeColor="text1"/>
                <w:sz w:val="20"/>
                <w:szCs w:val="20"/>
              </w:rPr>
              <w:t>級</w:t>
            </w:r>
            <w:r>
              <w:rPr>
                <w:rFonts w:ascii="標楷體" w:eastAsia="標楷體" w:hAnsi="標楷體" w:cs="Times New Roman"/>
                <w:color w:val="000000" w:themeColor="text1"/>
                <w:sz w:val="20"/>
                <w:szCs w:val="20"/>
              </w:rPr>
              <w:t>中</w:t>
            </w:r>
            <w:r>
              <w:rPr>
                <w:rFonts w:ascii="標楷體" w:eastAsia="標楷體" w:hAnsi="標楷體" w:cs="Times New Roman" w:hint="eastAsia"/>
                <w:color w:val="000000" w:themeColor="text1"/>
                <w:sz w:val="20"/>
                <w:szCs w:val="20"/>
              </w:rPr>
              <w:t>等學校階段</w:t>
            </w:r>
            <w:r w:rsidRPr="001B3559">
              <w:rPr>
                <w:rFonts w:ascii="標楷體" w:eastAsia="標楷體" w:hAnsi="標楷體" w:cs="Times New Roman"/>
                <w:color w:val="000000" w:themeColor="text1"/>
                <w:sz w:val="20"/>
                <w:szCs w:val="20"/>
              </w:rPr>
              <w:t>，學校及教師可參考國家教育研究院協力同行網站、</w:t>
            </w:r>
            <w:proofErr w:type="gramStart"/>
            <w:r w:rsidRPr="001B3559">
              <w:rPr>
                <w:rFonts w:ascii="標楷體" w:eastAsia="標楷體" w:hAnsi="標楷體" w:cs="Times New Roman"/>
                <w:color w:val="000000" w:themeColor="text1"/>
                <w:sz w:val="20"/>
                <w:szCs w:val="20"/>
              </w:rPr>
              <w:t>高優計畫</w:t>
            </w:r>
            <w:proofErr w:type="gramEnd"/>
            <w:r w:rsidRPr="001B3559">
              <w:rPr>
                <w:rFonts w:ascii="標楷體" w:eastAsia="標楷體" w:hAnsi="標楷體" w:cs="Times New Roman"/>
                <w:color w:val="000000" w:themeColor="text1"/>
                <w:sz w:val="20"/>
                <w:szCs w:val="20"/>
              </w:rPr>
              <w:t>網站及學科中心網站等相關網路資源。</w:t>
            </w:r>
          </w:p>
          <w:p w:rsidR="002671A8" w:rsidRPr="001B3559" w:rsidRDefault="002671A8" w:rsidP="008510C1">
            <w:pPr>
              <w:ind w:left="400" w:hangingChars="200" w:hanging="400"/>
              <w:jc w:val="both"/>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四、另</w:t>
            </w:r>
            <w:r w:rsidRPr="001B3559">
              <w:rPr>
                <w:rFonts w:ascii="標楷體" w:eastAsia="標楷體" w:hAnsi="標楷體" w:cs="Times New Roman" w:hint="eastAsia"/>
                <w:color w:val="000000" w:themeColor="text1"/>
                <w:sz w:val="20"/>
                <w:szCs w:val="20"/>
              </w:rPr>
              <w:t>國教署刻正推動高級中等學校前導學校計畫，有關前導學校試行經驗資料及課程教學資源網站之分享，說明如下：</w:t>
            </w:r>
          </w:p>
          <w:p w:rsidR="002671A8" w:rsidRDefault="002671A8" w:rsidP="002671A8">
            <w:pPr>
              <w:pStyle w:val="a3"/>
              <w:numPr>
                <w:ilvl w:val="0"/>
                <w:numId w:val="7"/>
              </w:numPr>
              <w:ind w:leftChars="0"/>
              <w:rPr>
                <w:rFonts w:ascii="標楷體" w:eastAsia="標楷體" w:hAnsi="標楷體" w:cs="Times New Roman"/>
                <w:sz w:val="20"/>
                <w:szCs w:val="24"/>
              </w:rPr>
            </w:pPr>
            <w:r w:rsidRPr="001B3559">
              <w:rPr>
                <w:rFonts w:ascii="標楷體" w:eastAsia="標楷體" w:hAnsi="標楷體" w:cs="Times New Roman" w:hint="eastAsia"/>
                <w:sz w:val="20"/>
                <w:szCs w:val="24"/>
              </w:rPr>
              <w:t>普高前導學校部分：</w:t>
            </w:r>
            <w:proofErr w:type="gramStart"/>
            <w:r w:rsidRPr="001B3559">
              <w:rPr>
                <w:rFonts w:ascii="標楷體" w:eastAsia="標楷體" w:hAnsi="標楷體" w:cs="Times New Roman"/>
                <w:sz w:val="20"/>
                <w:szCs w:val="24"/>
              </w:rPr>
              <w:t>國教</w:t>
            </w:r>
            <w:r w:rsidRPr="001B3559">
              <w:rPr>
                <w:rFonts w:ascii="標楷體" w:eastAsia="標楷體" w:hAnsi="標楷體" w:cs="Times New Roman" w:hint="eastAsia"/>
                <w:sz w:val="20"/>
                <w:szCs w:val="24"/>
              </w:rPr>
              <w:t>署委請</w:t>
            </w:r>
            <w:proofErr w:type="gramEnd"/>
            <w:r w:rsidRPr="001B3559">
              <w:rPr>
                <w:rFonts w:ascii="標楷體" w:eastAsia="標楷體" w:hAnsi="標楷體" w:cs="Times New Roman" w:hint="eastAsia"/>
                <w:sz w:val="20"/>
                <w:szCs w:val="24"/>
              </w:rPr>
              <w:t>高中優質化輔助方案計畫團隊</w:t>
            </w:r>
            <w:r w:rsidRPr="001B3559">
              <w:rPr>
                <w:rFonts w:ascii="標楷體" w:eastAsia="標楷體" w:hAnsi="標楷體" w:cs="Times New Roman"/>
                <w:sz w:val="20"/>
                <w:szCs w:val="24"/>
              </w:rPr>
              <w:t>(</w:t>
            </w:r>
            <w:r w:rsidRPr="001B3559">
              <w:rPr>
                <w:rFonts w:ascii="標楷體" w:eastAsia="標楷體" w:hAnsi="標楷體" w:cs="Times New Roman" w:hint="eastAsia"/>
                <w:sz w:val="20"/>
                <w:szCs w:val="24"/>
              </w:rPr>
              <w:t>計畫主持人：</w:t>
            </w:r>
            <w:proofErr w:type="gramStart"/>
            <w:r w:rsidRPr="001B3559">
              <w:rPr>
                <w:rFonts w:ascii="標楷體" w:eastAsia="標楷體" w:hAnsi="標楷體" w:cs="Times New Roman" w:hint="eastAsia"/>
                <w:sz w:val="20"/>
                <w:szCs w:val="24"/>
              </w:rPr>
              <w:t>臺</w:t>
            </w:r>
            <w:proofErr w:type="gramEnd"/>
            <w:r w:rsidRPr="001B3559">
              <w:rPr>
                <w:rFonts w:ascii="標楷體" w:eastAsia="標楷體" w:hAnsi="標楷體" w:cs="Times New Roman" w:hint="eastAsia"/>
                <w:sz w:val="20"/>
                <w:szCs w:val="24"/>
              </w:rPr>
              <w:t>師大陳佩英教授</w:t>
            </w:r>
            <w:r w:rsidRPr="001B3559">
              <w:rPr>
                <w:rFonts w:ascii="標楷體" w:eastAsia="標楷體" w:hAnsi="標楷體" w:cs="Times New Roman"/>
                <w:sz w:val="20"/>
                <w:szCs w:val="24"/>
              </w:rPr>
              <w:t>)</w:t>
            </w:r>
            <w:r w:rsidRPr="001B3559">
              <w:rPr>
                <w:rFonts w:ascii="標楷體" w:eastAsia="標楷體" w:hAnsi="標楷體" w:cs="Times New Roman" w:hint="eastAsia"/>
                <w:sz w:val="20"/>
                <w:szCs w:val="24"/>
              </w:rPr>
              <w:t>辦理普高前導學校計畫，有關普高前導學校試行經驗資料及課程教學資源，將分類</w:t>
            </w:r>
            <w:proofErr w:type="gramStart"/>
            <w:r w:rsidRPr="001B3559">
              <w:rPr>
                <w:rFonts w:ascii="標楷體" w:eastAsia="標楷體" w:hAnsi="標楷體" w:cs="Times New Roman" w:hint="eastAsia"/>
                <w:sz w:val="20"/>
                <w:szCs w:val="24"/>
              </w:rPr>
              <w:t>蒐整置</w:t>
            </w:r>
            <w:proofErr w:type="gramEnd"/>
            <w:r w:rsidRPr="001B3559">
              <w:rPr>
                <w:rFonts w:ascii="標楷體" w:eastAsia="標楷體" w:hAnsi="標楷體" w:cs="Times New Roman" w:hint="eastAsia"/>
                <w:sz w:val="20"/>
                <w:szCs w:val="24"/>
              </w:rPr>
              <w:t>於「高中優質化輔助方案資訊網」</w:t>
            </w:r>
            <w:r w:rsidRPr="001B3559">
              <w:rPr>
                <w:rFonts w:ascii="標楷體" w:eastAsia="標楷體" w:hAnsi="標楷體" w:cs="Times New Roman"/>
                <w:sz w:val="20"/>
                <w:szCs w:val="24"/>
              </w:rPr>
              <w:t>(</w:t>
            </w:r>
            <w:r w:rsidRPr="001B3559">
              <w:rPr>
                <w:rFonts w:ascii="標楷體" w:eastAsia="標楷體" w:hAnsi="標楷體" w:cs="Times New Roman" w:hint="eastAsia"/>
                <w:sz w:val="20"/>
                <w:szCs w:val="24"/>
              </w:rPr>
              <w:t>網址：</w:t>
            </w:r>
            <w:r w:rsidRPr="001B3559">
              <w:rPr>
                <w:rFonts w:ascii="標楷體" w:eastAsia="標楷體" w:hAnsi="標楷體" w:cs="Times New Roman"/>
                <w:sz w:val="20"/>
                <w:szCs w:val="24"/>
              </w:rPr>
              <w:t>http://sap.cere.ntnu.edu.tw/sap/index.php)</w:t>
            </w:r>
            <w:r w:rsidRPr="001B3559">
              <w:rPr>
                <w:rFonts w:ascii="標楷體" w:eastAsia="標楷體" w:hAnsi="標楷體" w:cs="Times New Roman" w:hint="eastAsia"/>
                <w:sz w:val="20"/>
                <w:szCs w:val="24"/>
              </w:rPr>
              <w:t>，均可供其他各校參酌運用。</w:t>
            </w:r>
          </w:p>
          <w:p w:rsidR="002671A8" w:rsidRPr="00004522" w:rsidRDefault="002671A8" w:rsidP="002671A8">
            <w:pPr>
              <w:pStyle w:val="a3"/>
              <w:numPr>
                <w:ilvl w:val="0"/>
                <w:numId w:val="7"/>
              </w:numPr>
              <w:ind w:leftChars="0"/>
              <w:rPr>
                <w:rFonts w:ascii="標楷體" w:eastAsia="標楷體" w:hAnsi="標楷體" w:cs="Times New Roman"/>
                <w:sz w:val="20"/>
                <w:szCs w:val="24"/>
              </w:rPr>
            </w:pPr>
            <w:proofErr w:type="gramStart"/>
            <w:r w:rsidRPr="00004522">
              <w:rPr>
                <w:rFonts w:ascii="標楷體" w:eastAsia="標楷體" w:hAnsi="標楷體" w:cs="Times New Roman"/>
                <w:sz w:val="20"/>
                <w:szCs w:val="24"/>
              </w:rPr>
              <w:t>技綜高</w:t>
            </w:r>
            <w:proofErr w:type="gramEnd"/>
            <w:r w:rsidRPr="00004522">
              <w:rPr>
                <w:rFonts w:ascii="標楷體" w:eastAsia="標楷體" w:hAnsi="標楷體" w:cs="Times New Roman"/>
                <w:sz w:val="20"/>
                <w:szCs w:val="24"/>
              </w:rPr>
              <w:t>前導學校部分：</w:t>
            </w:r>
            <w:proofErr w:type="gramStart"/>
            <w:r w:rsidRPr="00004522">
              <w:rPr>
                <w:rFonts w:ascii="標楷體" w:eastAsia="標楷體" w:hAnsi="標楷體" w:cs="Times New Roman"/>
                <w:sz w:val="20"/>
                <w:szCs w:val="24"/>
              </w:rPr>
              <w:t>國教署委請</w:t>
            </w:r>
            <w:proofErr w:type="gramEnd"/>
            <w:r w:rsidRPr="00004522">
              <w:rPr>
                <w:rFonts w:ascii="標楷體" w:eastAsia="標楷體" w:hAnsi="標楷體" w:cs="Times New Roman"/>
                <w:sz w:val="20"/>
                <w:szCs w:val="24"/>
              </w:rPr>
              <w:t>技術型高級中等</w:t>
            </w:r>
            <w:proofErr w:type="gramStart"/>
            <w:r w:rsidRPr="00004522">
              <w:rPr>
                <w:rFonts w:ascii="標楷體" w:eastAsia="標楷體" w:hAnsi="標楷體" w:cs="Times New Roman"/>
                <w:sz w:val="20"/>
                <w:szCs w:val="24"/>
              </w:rPr>
              <w:t>學校群科課程</w:t>
            </w:r>
            <w:proofErr w:type="gramEnd"/>
            <w:r w:rsidRPr="00004522">
              <w:rPr>
                <w:rFonts w:ascii="標楷體" w:eastAsia="標楷體" w:hAnsi="標楷體" w:cs="Times New Roman"/>
                <w:sz w:val="20"/>
                <w:szCs w:val="24"/>
              </w:rPr>
              <w:t>推動工作圈計畫團隊(計畫主持人：</w:t>
            </w:r>
            <w:proofErr w:type="gramStart"/>
            <w:r w:rsidRPr="00004522">
              <w:rPr>
                <w:rFonts w:ascii="標楷體" w:eastAsia="標楷體" w:hAnsi="標楷體" w:cs="Times New Roman"/>
                <w:sz w:val="20"/>
                <w:szCs w:val="24"/>
              </w:rPr>
              <w:t>臺</w:t>
            </w:r>
            <w:proofErr w:type="gramEnd"/>
            <w:r w:rsidRPr="00004522">
              <w:rPr>
                <w:rFonts w:ascii="標楷體" w:eastAsia="標楷體" w:hAnsi="標楷體" w:cs="Times New Roman"/>
                <w:sz w:val="20"/>
                <w:szCs w:val="24"/>
              </w:rPr>
              <w:t>師大鄭慶民教授)辦理</w:t>
            </w:r>
            <w:proofErr w:type="gramStart"/>
            <w:r w:rsidRPr="00004522">
              <w:rPr>
                <w:rFonts w:ascii="標楷體" w:eastAsia="標楷體" w:hAnsi="標楷體" w:cs="Times New Roman"/>
                <w:sz w:val="20"/>
                <w:szCs w:val="24"/>
              </w:rPr>
              <w:t>技綜高</w:t>
            </w:r>
            <w:proofErr w:type="gramEnd"/>
            <w:r w:rsidRPr="00004522">
              <w:rPr>
                <w:rFonts w:ascii="標楷體" w:eastAsia="標楷體" w:hAnsi="標楷體" w:cs="Times New Roman"/>
                <w:sz w:val="20"/>
                <w:szCs w:val="24"/>
              </w:rPr>
              <w:t>前導學校計畫，有關</w:t>
            </w:r>
            <w:proofErr w:type="gramStart"/>
            <w:r w:rsidRPr="00004522">
              <w:rPr>
                <w:rFonts w:ascii="標楷體" w:eastAsia="標楷體" w:hAnsi="標楷體" w:cs="Times New Roman"/>
                <w:sz w:val="20"/>
                <w:szCs w:val="24"/>
              </w:rPr>
              <w:t>技綜高</w:t>
            </w:r>
            <w:proofErr w:type="gramEnd"/>
            <w:r w:rsidRPr="00004522">
              <w:rPr>
                <w:rFonts w:ascii="標楷體" w:eastAsia="標楷體" w:hAnsi="標楷體" w:cs="Times New Roman"/>
                <w:sz w:val="20"/>
                <w:szCs w:val="24"/>
              </w:rPr>
              <w:t>前導學校試行經驗資料及課程教學資源，將分類</w:t>
            </w:r>
            <w:proofErr w:type="gramStart"/>
            <w:r w:rsidRPr="00004522">
              <w:rPr>
                <w:rFonts w:ascii="標楷體" w:eastAsia="標楷體" w:hAnsi="標楷體" w:cs="Times New Roman"/>
                <w:sz w:val="20"/>
                <w:szCs w:val="24"/>
              </w:rPr>
              <w:t>蒐整置</w:t>
            </w:r>
            <w:proofErr w:type="gramEnd"/>
            <w:r w:rsidRPr="00004522">
              <w:rPr>
                <w:rFonts w:ascii="標楷體" w:eastAsia="標楷體" w:hAnsi="標楷體" w:cs="Times New Roman"/>
                <w:sz w:val="20"/>
                <w:szCs w:val="24"/>
              </w:rPr>
              <w:t>於「技術型高級中等</w:t>
            </w:r>
            <w:proofErr w:type="gramStart"/>
            <w:r w:rsidRPr="00004522">
              <w:rPr>
                <w:rFonts w:ascii="標楷體" w:eastAsia="標楷體" w:hAnsi="標楷體" w:cs="Times New Roman"/>
                <w:sz w:val="20"/>
                <w:szCs w:val="24"/>
              </w:rPr>
              <w:t>學校群科課程</w:t>
            </w:r>
            <w:proofErr w:type="gramEnd"/>
            <w:r w:rsidRPr="00004522">
              <w:rPr>
                <w:rFonts w:ascii="標楷體" w:eastAsia="標楷體" w:hAnsi="標楷體" w:cs="Times New Roman"/>
                <w:sz w:val="20"/>
                <w:szCs w:val="24"/>
              </w:rPr>
              <w:t>推動工作圈」網站(網址：http://vtedu.mt.ntnu.edu.tw/vtedu/)，均可供其他各校參酌運用。</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八</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3B1A30">
              <w:rPr>
                <w:rFonts w:ascii="標楷體" w:eastAsia="標楷體" w:hAnsi="標楷體" w:cs="Times New Roman" w:hint="eastAsia"/>
                <w:color w:val="000000" w:themeColor="text1"/>
                <w:sz w:val="20"/>
                <w:szCs w:val="20"/>
              </w:rPr>
              <w:t>建議及早公布協同教學的實施人員、進行形式、以及節數計算可列入教師基本授課等實施原則。</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004522"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w:t>
            </w:r>
            <w:proofErr w:type="gramStart"/>
            <w:r w:rsidRPr="00263F09">
              <w:rPr>
                <w:rFonts w:ascii="標楷體" w:eastAsia="標楷體" w:hAnsi="標楷體" w:cs="Times New Roman" w:hint="eastAsia"/>
                <w:sz w:val="20"/>
                <w:szCs w:val="20"/>
              </w:rPr>
              <w:t>一</w:t>
            </w:r>
            <w:proofErr w:type="gramEnd"/>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九</w:t>
            </w:r>
          </w:p>
        </w:tc>
        <w:tc>
          <w:tcPr>
            <w:tcW w:w="1068" w:type="pct"/>
          </w:tcPr>
          <w:p w:rsidR="002671A8" w:rsidRPr="003B1A30" w:rsidRDefault="002671A8" w:rsidP="008510C1">
            <w:pPr>
              <w:jc w:val="both"/>
              <w:rPr>
                <w:rFonts w:ascii="標楷體" w:eastAsia="標楷體" w:hAnsi="標楷體" w:cs="Times New Roman"/>
                <w:color w:val="000000" w:themeColor="text1"/>
                <w:sz w:val="20"/>
                <w:szCs w:val="20"/>
              </w:rPr>
            </w:pPr>
            <w:r w:rsidRPr="003B1A30">
              <w:rPr>
                <w:rFonts w:ascii="標楷體" w:eastAsia="標楷體" w:hAnsi="標楷體" w:cs="Times New Roman" w:hint="eastAsia"/>
                <w:color w:val="000000" w:themeColor="text1"/>
                <w:sz w:val="20"/>
                <w:szCs w:val="20"/>
              </w:rPr>
              <w:t>關於彈性調整領域部分，課程可跨學年、學期及學習階段為單位調整，因而會產生轉學生課程銜接問題，以甲校藝文領域排課為</w:t>
            </w:r>
            <w:r w:rsidRPr="003B1A30">
              <w:rPr>
                <w:rFonts w:ascii="標楷體" w:eastAsia="標楷體" w:hAnsi="標楷體" w:cs="Times New Roman" w:hint="eastAsia"/>
                <w:color w:val="000000" w:themeColor="text1"/>
                <w:sz w:val="20"/>
                <w:szCs w:val="20"/>
              </w:rPr>
              <w:lastRenderedPageBreak/>
              <w:t>例，彈性調整為『七年級視覺藝術兩節、表演藝術一節；八年級表演藝術一節，音樂二節』，而乙校藝文領域排課方案為『七年級表演藝術一節，音樂二節；八年級視覺藝術兩節、表演藝術一節』。若學生A生七年級上甲校，八年級因地緣關係轉到乙校，那麼A生在七八年級階段將上「視覺藝術四節」，「音樂課零節」。</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2671A8">
            <w:pPr>
              <w:pStyle w:val="a3"/>
              <w:numPr>
                <w:ilvl w:val="0"/>
                <w:numId w:val="10"/>
              </w:numPr>
              <w:ind w:leftChars="0"/>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十二年國</w:t>
            </w:r>
            <w:proofErr w:type="gramStart"/>
            <w:r w:rsidRPr="001B3559">
              <w:rPr>
                <w:rFonts w:ascii="標楷體" w:eastAsia="標楷體" w:hAnsi="標楷體" w:cs="Times New Roman"/>
                <w:color w:val="000000" w:themeColor="text1"/>
                <w:sz w:val="20"/>
                <w:szCs w:val="20"/>
              </w:rPr>
              <w:t>教課綱</w:t>
            </w:r>
            <w:proofErr w:type="gramEnd"/>
            <w:r w:rsidRPr="001B3559">
              <w:rPr>
                <w:rFonts w:ascii="標楷體" w:eastAsia="標楷體" w:hAnsi="標楷體" w:cs="Times New Roman"/>
                <w:color w:val="000000" w:themeColor="text1"/>
                <w:sz w:val="20"/>
                <w:szCs w:val="20"/>
              </w:rPr>
              <w:t>(總綱)</w:t>
            </w:r>
            <w:proofErr w:type="gramStart"/>
            <w:r w:rsidRPr="001B3559">
              <w:rPr>
                <w:rFonts w:ascii="標楷體" w:eastAsia="標楷體" w:hAnsi="標楷體" w:cs="Times New Roman"/>
                <w:color w:val="000000" w:themeColor="text1"/>
                <w:sz w:val="20"/>
                <w:szCs w:val="20"/>
              </w:rPr>
              <w:t>有關部定課程</w:t>
            </w:r>
            <w:proofErr w:type="gramEnd"/>
            <w:r w:rsidRPr="001B3559">
              <w:rPr>
                <w:rFonts w:ascii="標楷體" w:eastAsia="標楷體" w:hAnsi="標楷體" w:cs="Times New Roman"/>
                <w:color w:val="000000" w:themeColor="text1"/>
                <w:sz w:val="20"/>
                <w:szCs w:val="20"/>
              </w:rPr>
              <w:t>彈性組合課程的方式係在尊重學校及教師教學自主並在符合教育部教學正常化之相關規定及領域學習節數之原則下，提供學校依據學生學習需求安排學習課程之彈性。</w:t>
            </w:r>
          </w:p>
          <w:p w:rsidR="002671A8" w:rsidRDefault="002671A8" w:rsidP="002671A8">
            <w:pPr>
              <w:pStyle w:val="a3"/>
              <w:numPr>
                <w:ilvl w:val="0"/>
                <w:numId w:val="11"/>
              </w:numPr>
              <w:ind w:leftChars="0"/>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若有轉學生，建請學校依據學生需求，可利用彈性課程或其他方式，適</w:t>
            </w:r>
            <w:r w:rsidRPr="001B3559">
              <w:rPr>
                <w:rFonts w:ascii="標楷體" w:eastAsia="標楷體" w:hAnsi="標楷體" w:cs="Times New Roman"/>
                <w:color w:val="000000" w:themeColor="text1"/>
                <w:sz w:val="20"/>
                <w:szCs w:val="20"/>
              </w:rPr>
              <w:lastRenderedPageBreak/>
              <w:t>時提供學生所需之課程及學習輔導，協助學生確實學習該學習階段之核心素養。</w:t>
            </w:r>
          </w:p>
          <w:p w:rsidR="002671A8" w:rsidRPr="00025449" w:rsidRDefault="002671A8" w:rsidP="002671A8">
            <w:pPr>
              <w:pStyle w:val="a3"/>
              <w:numPr>
                <w:ilvl w:val="0"/>
                <w:numId w:val="11"/>
              </w:numPr>
              <w:ind w:leftChars="0"/>
              <w:rPr>
                <w:rFonts w:ascii="標楷體" w:eastAsia="標楷體" w:hAnsi="標楷體" w:cs="Times New Roman"/>
                <w:color w:val="000000" w:themeColor="text1"/>
                <w:sz w:val="20"/>
                <w:szCs w:val="20"/>
              </w:rPr>
            </w:pPr>
            <w:r w:rsidRPr="00025449">
              <w:rPr>
                <w:rFonts w:ascii="標楷體" w:eastAsia="標楷體" w:hAnsi="標楷體" w:cs="Times New Roman" w:hint="eastAsia"/>
                <w:color w:val="000000" w:themeColor="text1"/>
                <w:sz w:val="20"/>
                <w:szCs w:val="20"/>
              </w:rPr>
              <w:t>另依據國民小學及國民中學教科圖書審定辦法第</w:t>
            </w:r>
            <w:r w:rsidRPr="00025449">
              <w:rPr>
                <w:rFonts w:ascii="標楷體" w:eastAsia="標楷體" w:hAnsi="標楷體" w:cs="Times New Roman"/>
                <w:color w:val="000000" w:themeColor="text1"/>
                <w:sz w:val="20"/>
                <w:szCs w:val="20"/>
              </w:rPr>
              <w:t>4</w:t>
            </w:r>
            <w:r w:rsidRPr="00025449">
              <w:rPr>
                <w:rFonts w:ascii="標楷體" w:eastAsia="標楷體" w:hAnsi="標楷體" w:cs="Times New Roman" w:hint="eastAsia"/>
                <w:color w:val="000000" w:themeColor="text1"/>
                <w:sz w:val="20"/>
                <w:szCs w:val="20"/>
              </w:rPr>
              <w:t>條第</w:t>
            </w:r>
            <w:r w:rsidRPr="00025449">
              <w:rPr>
                <w:rFonts w:ascii="標楷體" w:eastAsia="標楷體" w:hAnsi="標楷體" w:cs="Times New Roman"/>
                <w:color w:val="000000" w:themeColor="text1"/>
                <w:sz w:val="20"/>
                <w:szCs w:val="20"/>
              </w:rPr>
              <w:t>1</w:t>
            </w:r>
            <w:r w:rsidRPr="00025449">
              <w:rPr>
                <w:rFonts w:ascii="標楷體" w:eastAsia="標楷體" w:hAnsi="標楷體" w:cs="Times New Roman" w:hint="eastAsia"/>
                <w:color w:val="000000" w:themeColor="text1"/>
                <w:sz w:val="20"/>
                <w:szCs w:val="20"/>
              </w:rPr>
              <w:t>項規定，教科書商就同一學習領域教科圖書，得</w:t>
            </w:r>
            <w:proofErr w:type="gramStart"/>
            <w:r w:rsidRPr="00025449">
              <w:rPr>
                <w:rFonts w:ascii="標楷體" w:eastAsia="標楷體" w:hAnsi="標楷體" w:cs="Times New Roman" w:hint="eastAsia"/>
                <w:color w:val="000000" w:themeColor="text1"/>
                <w:sz w:val="20"/>
                <w:szCs w:val="20"/>
              </w:rPr>
              <w:t>依冊序</w:t>
            </w:r>
            <w:proofErr w:type="gramEnd"/>
            <w:r w:rsidRPr="00025449">
              <w:rPr>
                <w:rFonts w:ascii="標楷體" w:eastAsia="標楷體" w:hAnsi="標楷體" w:cs="Times New Roman" w:hint="eastAsia"/>
                <w:color w:val="000000" w:themeColor="text1"/>
                <w:sz w:val="20"/>
                <w:szCs w:val="20"/>
              </w:rPr>
              <w:t>分別或同時申請審定。因此，倘學校執行前述彈性課程需相關教材，可依需求採用審定過後之教科圖書或依國民教育法施行細則第</w:t>
            </w:r>
            <w:r w:rsidRPr="00025449">
              <w:rPr>
                <w:rFonts w:ascii="標楷體" w:eastAsia="標楷體" w:hAnsi="標楷體" w:cs="Times New Roman"/>
                <w:color w:val="000000" w:themeColor="text1"/>
                <w:sz w:val="20"/>
                <w:szCs w:val="20"/>
              </w:rPr>
              <w:t>10</w:t>
            </w:r>
            <w:r w:rsidRPr="00025449">
              <w:rPr>
                <w:rFonts w:ascii="標楷體" w:eastAsia="標楷體" w:hAnsi="標楷體" w:cs="Times New Roman" w:hint="eastAsia"/>
                <w:color w:val="000000" w:themeColor="text1"/>
                <w:sz w:val="20"/>
                <w:szCs w:val="20"/>
              </w:rPr>
              <w:t>條規定，得由直轄市、縣</w:t>
            </w:r>
            <w:r w:rsidRPr="00025449">
              <w:rPr>
                <w:rFonts w:ascii="標楷體" w:eastAsia="標楷體" w:hAnsi="標楷體" w:cs="Times New Roman"/>
                <w:color w:val="000000" w:themeColor="text1"/>
                <w:sz w:val="20"/>
                <w:szCs w:val="20"/>
              </w:rPr>
              <w:t xml:space="preserve"> (</w:t>
            </w:r>
            <w:r w:rsidRPr="00025449">
              <w:rPr>
                <w:rFonts w:ascii="標楷體" w:eastAsia="標楷體" w:hAnsi="標楷體" w:cs="Times New Roman" w:hint="eastAsia"/>
                <w:color w:val="000000" w:themeColor="text1"/>
                <w:sz w:val="20"/>
                <w:szCs w:val="20"/>
              </w:rPr>
              <w:t>市</w:t>
            </w:r>
            <w:r w:rsidRPr="00025449">
              <w:rPr>
                <w:rFonts w:ascii="標楷體" w:eastAsia="標楷體" w:hAnsi="標楷體" w:cs="Times New Roman"/>
                <w:color w:val="000000" w:themeColor="text1"/>
                <w:sz w:val="20"/>
                <w:szCs w:val="20"/>
              </w:rPr>
              <w:t xml:space="preserve">) </w:t>
            </w:r>
            <w:r w:rsidRPr="00025449">
              <w:rPr>
                <w:rFonts w:ascii="標楷體" w:eastAsia="標楷體" w:hAnsi="標楷體" w:cs="Times New Roman" w:hint="eastAsia"/>
                <w:color w:val="000000" w:themeColor="text1"/>
                <w:sz w:val="20"/>
                <w:szCs w:val="20"/>
              </w:rPr>
              <w:t>主管教育行政機關或學校依本法第八條規定之課程綱要編輯教材。</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w:t>
            </w:r>
          </w:p>
        </w:tc>
        <w:tc>
          <w:tcPr>
            <w:tcW w:w="1068" w:type="pct"/>
          </w:tcPr>
          <w:p w:rsidR="002671A8" w:rsidRPr="003B1A30" w:rsidRDefault="002671A8" w:rsidP="008510C1">
            <w:pPr>
              <w:jc w:val="both"/>
              <w:rPr>
                <w:rFonts w:ascii="標楷體" w:eastAsia="標楷體" w:hAnsi="標楷體" w:cs="Times New Roman"/>
                <w:color w:val="000000" w:themeColor="text1"/>
                <w:sz w:val="20"/>
                <w:szCs w:val="20"/>
              </w:rPr>
            </w:pPr>
            <w:proofErr w:type="gramStart"/>
            <w:r w:rsidRPr="001B3559">
              <w:rPr>
                <w:rFonts w:ascii="標楷體" w:eastAsia="標楷體" w:hAnsi="標楷體" w:cs="Times New Roman"/>
                <w:color w:val="000000" w:themeColor="text1"/>
                <w:sz w:val="20"/>
                <w:szCs w:val="20"/>
              </w:rPr>
              <w:t>新課綱</w:t>
            </w:r>
            <w:proofErr w:type="gramEnd"/>
            <w:r w:rsidRPr="001B3559">
              <w:rPr>
                <w:rFonts w:ascii="標楷體" w:eastAsia="標楷體" w:hAnsi="標楷體" w:cs="Times New Roman"/>
                <w:color w:val="000000" w:themeColor="text1"/>
                <w:sz w:val="20"/>
                <w:szCs w:val="20"/>
              </w:rPr>
              <w:t>自然領域課程節數變為三節，</w:t>
            </w:r>
            <w:proofErr w:type="gramStart"/>
            <w:r w:rsidRPr="001B3559">
              <w:rPr>
                <w:rFonts w:ascii="標楷體" w:eastAsia="標楷體" w:hAnsi="標楷體" w:cs="Times New Roman"/>
                <w:color w:val="000000" w:themeColor="text1"/>
                <w:sz w:val="20"/>
                <w:szCs w:val="20"/>
              </w:rPr>
              <w:t>自然領綱課程</w:t>
            </w:r>
            <w:proofErr w:type="gramEnd"/>
            <w:r w:rsidRPr="001B3559">
              <w:rPr>
                <w:rFonts w:ascii="標楷體" w:eastAsia="標楷體" w:hAnsi="標楷體" w:cs="Times New Roman"/>
                <w:color w:val="000000" w:themeColor="text1"/>
                <w:sz w:val="20"/>
                <w:szCs w:val="20"/>
              </w:rPr>
              <w:t>內容是否會減少</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AA6F19"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自然科學領域</w:t>
            </w:r>
            <w:proofErr w:type="gramStart"/>
            <w:r w:rsidRPr="001B3559">
              <w:rPr>
                <w:rFonts w:ascii="標楷體" w:eastAsia="標楷體" w:hAnsi="標楷體" w:cs="Times New Roman"/>
                <w:color w:val="000000" w:themeColor="text1"/>
                <w:sz w:val="20"/>
                <w:szCs w:val="20"/>
              </w:rPr>
              <w:t>新課綱</w:t>
            </w:r>
            <w:proofErr w:type="gramEnd"/>
            <w:r w:rsidRPr="001B3559">
              <w:rPr>
                <w:rFonts w:ascii="標楷體" w:eastAsia="標楷體" w:hAnsi="標楷體" w:cs="Times New Roman"/>
                <w:color w:val="000000" w:themeColor="text1"/>
                <w:sz w:val="20"/>
                <w:szCs w:val="20"/>
              </w:rPr>
              <w:t>配合3至12年課程連貫，已適當調整學習內容至高中階段，並以學習表現作為探究實作的引導，以平衡知識技能與情意等面向。</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十一</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proofErr w:type="gramStart"/>
            <w:r w:rsidRPr="00AA6F19">
              <w:rPr>
                <w:rFonts w:ascii="標楷體" w:eastAsia="標楷體" w:hAnsi="標楷體" w:cs="Times New Roman" w:hint="eastAsia"/>
                <w:color w:val="000000" w:themeColor="text1"/>
                <w:sz w:val="20"/>
                <w:szCs w:val="20"/>
              </w:rPr>
              <w:t>新課綱</w:t>
            </w:r>
            <w:proofErr w:type="gramEnd"/>
            <w:r w:rsidRPr="00AA6F19">
              <w:rPr>
                <w:rFonts w:ascii="標楷體" w:eastAsia="標楷體" w:hAnsi="標楷體" w:cs="Times New Roman" w:hint="eastAsia"/>
                <w:color w:val="000000" w:themeColor="text1"/>
                <w:sz w:val="20"/>
                <w:szCs w:val="20"/>
              </w:rPr>
              <w:t>教科書審核通過時間?請盡早公布審核通過資料</w:t>
            </w:r>
            <w:r>
              <w:rPr>
                <w:rFonts w:ascii="標楷體" w:eastAsia="標楷體" w:hAnsi="標楷體" w:cs="Times New Roman" w:hint="eastAsia"/>
                <w:color w:val="000000" w:themeColor="text1"/>
                <w:sz w:val="20"/>
                <w:szCs w:val="20"/>
              </w:rPr>
              <w:t>？</w:t>
            </w:r>
            <w:r w:rsidRPr="00AA6F19">
              <w:rPr>
                <w:rFonts w:ascii="標楷體" w:eastAsia="標楷體" w:hAnsi="標楷體" w:cs="Times New Roman" w:hint="eastAsia"/>
                <w:color w:val="000000" w:themeColor="text1"/>
                <w:sz w:val="20"/>
                <w:szCs w:val="20"/>
              </w:rPr>
              <w:t>以利教師能</w:t>
            </w:r>
            <w:proofErr w:type="gramStart"/>
            <w:r w:rsidRPr="00AA6F19">
              <w:rPr>
                <w:rFonts w:ascii="標楷體" w:eastAsia="標楷體" w:hAnsi="標楷體" w:cs="Times New Roman" w:hint="eastAsia"/>
                <w:color w:val="000000" w:themeColor="text1"/>
                <w:sz w:val="20"/>
                <w:szCs w:val="20"/>
              </w:rPr>
              <w:t>及早備課</w:t>
            </w:r>
            <w:proofErr w:type="gramEnd"/>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1B3559" w:rsidRDefault="002671A8" w:rsidP="008510C1">
            <w:pPr>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配合</w:t>
            </w:r>
            <w:proofErr w:type="gramStart"/>
            <w:r w:rsidRPr="001B3559">
              <w:rPr>
                <w:rFonts w:ascii="標楷體" w:eastAsia="標楷體" w:hAnsi="標楷體" w:cs="Times New Roman"/>
                <w:color w:val="000000" w:themeColor="text1"/>
                <w:sz w:val="20"/>
                <w:szCs w:val="20"/>
              </w:rPr>
              <w:t>新課綱</w:t>
            </w:r>
            <w:proofErr w:type="gramEnd"/>
            <w:r w:rsidRPr="001B3559">
              <w:rPr>
                <w:rFonts w:ascii="標楷體" w:eastAsia="標楷體" w:hAnsi="標楷體" w:cs="Times New Roman"/>
                <w:color w:val="000000" w:themeColor="text1"/>
                <w:sz w:val="20"/>
                <w:szCs w:val="20"/>
              </w:rPr>
              <w:t>實施期程已</w:t>
            </w:r>
            <w:proofErr w:type="gramStart"/>
            <w:r w:rsidRPr="001B3559">
              <w:rPr>
                <w:rFonts w:ascii="標楷體" w:eastAsia="標楷體" w:hAnsi="標楷體" w:cs="Times New Roman"/>
                <w:color w:val="000000" w:themeColor="text1"/>
                <w:sz w:val="20"/>
                <w:szCs w:val="20"/>
              </w:rPr>
              <w:t>研</w:t>
            </w:r>
            <w:proofErr w:type="gramEnd"/>
            <w:r w:rsidRPr="001B3559">
              <w:rPr>
                <w:rFonts w:ascii="標楷體" w:eastAsia="標楷體" w:hAnsi="標楷體" w:cs="Times New Roman"/>
                <w:color w:val="000000" w:themeColor="text1"/>
                <w:sz w:val="20"/>
                <w:szCs w:val="20"/>
              </w:rPr>
              <w:t>訂教科書審查及公告時程，</w:t>
            </w:r>
            <w:proofErr w:type="gramStart"/>
            <w:r w:rsidRPr="001B3559">
              <w:rPr>
                <w:rFonts w:ascii="標楷體" w:eastAsia="標楷體" w:hAnsi="標楷體" w:cs="Times New Roman"/>
                <w:color w:val="000000" w:themeColor="text1"/>
                <w:sz w:val="20"/>
                <w:szCs w:val="20"/>
              </w:rPr>
              <w:t>新課綱</w:t>
            </w:r>
            <w:proofErr w:type="gramEnd"/>
            <w:r w:rsidRPr="001B3559">
              <w:rPr>
                <w:rFonts w:ascii="標楷體" w:eastAsia="標楷體" w:hAnsi="標楷體" w:cs="Times New Roman"/>
                <w:color w:val="000000" w:themeColor="text1"/>
                <w:sz w:val="20"/>
                <w:szCs w:val="20"/>
              </w:rPr>
              <w:t>實施之當學年教科用書，將於當年4月底前完成審查並公告。教科書審定進度亦可隨時至</w:t>
            </w:r>
            <w:r>
              <w:rPr>
                <w:rFonts w:ascii="標楷體" w:eastAsia="標楷體" w:hAnsi="標楷體" w:cs="Times New Roman" w:hint="eastAsia"/>
                <w:color w:val="000000" w:themeColor="text1"/>
                <w:sz w:val="20"/>
                <w:szCs w:val="20"/>
              </w:rPr>
              <w:t>國教</w:t>
            </w:r>
            <w:r w:rsidRPr="001B3559">
              <w:rPr>
                <w:rFonts w:ascii="標楷體" w:eastAsia="標楷體" w:hAnsi="標楷體" w:cs="Times New Roman"/>
                <w:color w:val="000000" w:themeColor="text1"/>
                <w:sz w:val="20"/>
                <w:szCs w:val="20"/>
              </w:rPr>
              <w:t>院教科書審定進度查詢。</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十二</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會考試題會</w:t>
            </w:r>
            <w:proofErr w:type="gramStart"/>
            <w:r w:rsidRPr="001B3559">
              <w:rPr>
                <w:rFonts w:ascii="標楷體" w:eastAsia="標楷體" w:hAnsi="標楷體" w:cs="Times New Roman"/>
                <w:color w:val="000000" w:themeColor="text1"/>
                <w:sz w:val="20"/>
                <w:szCs w:val="20"/>
              </w:rPr>
              <w:t>因應新課綱領</w:t>
            </w:r>
            <w:proofErr w:type="gramEnd"/>
            <w:r w:rsidRPr="001B3559">
              <w:rPr>
                <w:rFonts w:ascii="標楷體" w:eastAsia="標楷體" w:hAnsi="標楷體" w:cs="Times New Roman"/>
                <w:color w:val="000000" w:themeColor="text1"/>
                <w:sz w:val="20"/>
                <w:szCs w:val="20"/>
              </w:rPr>
              <w:t>綱的實施而調整嗎</w:t>
            </w:r>
            <w:r>
              <w:rPr>
                <w:rFonts w:ascii="標楷體" w:eastAsia="標楷體" w:hAnsi="標楷體" w:cs="Times New Roman" w:hint="eastAsia"/>
                <w:color w:val="000000" w:themeColor="text1"/>
                <w:sz w:val="20"/>
                <w:szCs w:val="20"/>
              </w:rPr>
              <w:t>？</w:t>
            </w:r>
          </w:p>
          <w:p w:rsidR="002671A8" w:rsidRPr="00AA6F19" w:rsidRDefault="002671A8" w:rsidP="008510C1">
            <w:pPr>
              <w:jc w:val="both"/>
              <w:rPr>
                <w:rFonts w:ascii="標楷體" w:eastAsia="標楷體" w:hAnsi="標楷體" w:cs="Times New Roman"/>
                <w:color w:val="000000" w:themeColor="text1"/>
                <w:sz w:val="20"/>
                <w:szCs w:val="20"/>
              </w:rPr>
            </w:pP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F361C3" w:rsidRDefault="002671A8" w:rsidP="008510C1">
            <w:pPr>
              <w:jc w:val="both"/>
              <w:rPr>
                <w:rFonts w:ascii="標楷體" w:eastAsia="標楷體" w:hAnsi="標楷體" w:cs="Times New Roman"/>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八</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十三</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AA6F19">
              <w:rPr>
                <w:rFonts w:ascii="標楷體" w:eastAsia="標楷體" w:hAnsi="標楷體" w:cs="Times New Roman" w:hint="eastAsia"/>
                <w:color w:val="000000" w:themeColor="text1"/>
                <w:sz w:val="20"/>
                <w:szCs w:val="20"/>
              </w:rPr>
              <w:t>因高級中等學校課程計畫應於107學年度新生入學半年前完程</w:t>
            </w:r>
            <w:r w:rsidRPr="00AA6F19">
              <w:rPr>
                <w:rFonts w:ascii="標楷體" w:eastAsia="標楷體" w:hAnsi="標楷體" w:cs="Times New Roman" w:hint="eastAsia"/>
                <w:color w:val="000000" w:themeColor="text1"/>
                <w:sz w:val="20"/>
                <w:szCs w:val="20"/>
              </w:rPr>
              <w:lastRenderedPageBreak/>
              <w:t>課程計畫與公告說明，故高級中等學校選課系統的開發與試用:選課與加退選流程需有時間試跑，否則無法因應多元選修課程的開設。</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kern w:val="0"/>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九</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十四</w:t>
            </w:r>
          </w:p>
        </w:tc>
        <w:tc>
          <w:tcPr>
            <w:tcW w:w="1068" w:type="pct"/>
          </w:tcPr>
          <w:p w:rsidR="002671A8" w:rsidRPr="00AA6F19" w:rsidRDefault="002671A8" w:rsidP="008510C1">
            <w:pPr>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高級中等學校學分規劃與107學年度逐年實施時，107與108學年度新</w:t>
            </w:r>
            <w:proofErr w:type="gramStart"/>
            <w:r w:rsidRPr="001B3559">
              <w:rPr>
                <w:rFonts w:ascii="標楷體" w:eastAsia="標楷體" w:hAnsi="標楷體" w:cs="Times New Roman"/>
                <w:color w:val="000000" w:themeColor="text1"/>
                <w:sz w:val="20"/>
                <w:szCs w:val="20"/>
              </w:rPr>
              <w:t>舊課綱</w:t>
            </w:r>
            <w:proofErr w:type="gramEnd"/>
            <w:r w:rsidRPr="001B3559">
              <w:rPr>
                <w:rFonts w:ascii="標楷體" w:eastAsia="標楷體" w:hAnsi="標楷體" w:cs="Times New Roman"/>
                <w:color w:val="000000" w:themeColor="text1"/>
                <w:sz w:val="20"/>
                <w:szCs w:val="20"/>
              </w:rPr>
              <w:t>重疊的階段，學分、教師員額與開課教室必須要同時考量，學校才不會因為開課年級的不同，導致教師基本授課時數不足，請問是否有相關的配套措施去協助學校因應</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Default="002671A8" w:rsidP="002671A8">
            <w:pPr>
              <w:pStyle w:val="a3"/>
              <w:numPr>
                <w:ilvl w:val="0"/>
                <w:numId w:val="8"/>
              </w:numPr>
              <w:ind w:leftChars="0"/>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原則</w:t>
            </w:r>
            <w:r w:rsidRPr="002B13BC">
              <w:rPr>
                <w:rFonts w:ascii="標楷體" w:eastAsia="標楷體" w:hAnsi="標楷體" w:cs="Times New Roman"/>
                <w:color w:val="000000" w:themeColor="text1"/>
                <w:sz w:val="20"/>
                <w:szCs w:val="20"/>
              </w:rPr>
              <w:t>107-109學年逐年實施</w:t>
            </w:r>
            <w:proofErr w:type="gramStart"/>
            <w:r w:rsidRPr="002B13BC">
              <w:rPr>
                <w:rFonts w:ascii="標楷體" w:eastAsia="標楷體" w:hAnsi="標楷體" w:cs="Times New Roman"/>
                <w:color w:val="000000" w:themeColor="text1"/>
                <w:sz w:val="20"/>
                <w:szCs w:val="20"/>
              </w:rPr>
              <w:t>新課綱</w:t>
            </w:r>
            <w:proofErr w:type="gramEnd"/>
            <w:r w:rsidRPr="0028448C">
              <w:rPr>
                <w:rFonts w:ascii="標楷體" w:eastAsia="標楷體" w:hAnsi="標楷體" w:cs="Times New Roman"/>
                <w:color w:val="000000" w:themeColor="text1"/>
                <w:sz w:val="20"/>
                <w:szCs w:val="20"/>
              </w:rPr>
              <w:t>，學校於各年度課程設計時宜將教師授課時數與教室安排一併列入考量，適度安排。</w:t>
            </w:r>
          </w:p>
          <w:p w:rsidR="002671A8" w:rsidRPr="00AA6F19" w:rsidRDefault="002671A8" w:rsidP="002671A8">
            <w:pPr>
              <w:pStyle w:val="a3"/>
              <w:numPr>
                <w:ilvl w:val="0"/>
                <w:numId w:val="8"/>
              </w:numPr>
              <w:ind w:leftChars="0"/>
              <w:rPr>
                <w:rFonts w:ascii="標楷體" w:eastAsia="標楷體" w:hAnsi="標楷體" w:cs="Times New Roman"/>
                <w:color w:val="000000" w:themeColor="text1"/>
                <w:sz w:val="20"/>
                <w:szCs w:val="20"/>
              </w:rPr>
            </w:pPr>
            <w:r w:rsidRPr="00AA6F19">
              <w:rPr>
                <w:rFonts w:ascii="標楷體" w:eastAsia="標楷體" w:hAnsi="標楷體" w:cs="Times New Roman"/>
                <w:color w:val="000000" w:themeColor="text1"/>
                <w:sz w:val="20"/>
                <w:szCs w:val="20"/>
              </w:rPr>
              <w:t>因應</w:t>
            </w:r>
            <w:proofErr w:type="gramStart"/>
            <w:r w:rsidRPr="00AA6F19">
              <w:rPr>
                <w:rFonts w:ascii="標楷體" w:eastAsia="標楷體" w:hAnsi="標楷體" w:cs="Times New Roman"/>
                <w:color w:val="000000" w:themeColor="text1"/>
                <w:sz w:val="20"/>
                <w:szCs w:val="20"/>
              </w:rPr>
              <w:t>新課綱</w:t>
            </w:r>
            <w:proofErr w:type="gramEnd"/>
            <w:r w:rsidRPr="00AA6F19">
              <w:rPr>
                <w:rFonts w:ascii="標楷體" w:eastAsia="標楷體" w:hAnsi="標楷體" w:cs="Times New Roman"/>
                <w:color w:val="000000" w:themeColor="text1"/>
                <w:sz w:val="20"/>
                <w:szCs w:val="20"/>
              </w:rPr>
              <w:t>實施，國教署訂有相關配套工作計畫協助學校因應。</w:t>
            </w:r>
            <w:proofErr w:type="gramStart"/>
            <w:r w:rsidRPr="00AA6F19">
              <w:rPr>
                <w:rFonts w:ascii="標楷體" w:eastAsia="標楷體" w:hAnsi="標楷體" w:cs="Times New Roman"/>
                <w:color w:val="000000" w:themeColor="text1"/>
                <w:sz w:val="20"/>
                <w:szCs w:val="20"/>
              </w:rPr>
              <w:t>研</w:t>
            </w:r>
            <w:proofErr w:type="gramEnd"/>
            <w:r w:rsidRPr="00AA6F19">
              <w:rPr>
                <w:rFonts w:ascii="標楷體" w:eastAsia="標楷體" w:hAnsi="標楷體" w:cs="Times New Roman"/>
                <w:color w:val="000000" w:themeColor="text1"/>
                <w:sz w:val="20"/>
                <w:szCs w:val="20"/>
              </w:rPr>
              <w:t>議完成將依行政程序公告。請地方政府與學校隨時注意國教署之公告、公文及相關說明。</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十五</w:t>
            </w:r>
          </w:p>
        </w:tc>
        <w:tc>
          <w:tcPr>
            <w:tcW w:w="1068" w:type="pct"/>
          </w:tcPr>
          <w:p w:rsidR="002671A8" w:rsidRPr="001B3559" w:rsidRDefault="002671A8" w:rsidP="008510C1">
            <w:pPr>
              <w:jc w:val="both"/>
              <w:rPr>
                <w:rFonts w:ascii="標楷體" w:eastAsia="標楷體" w:hAnsi="標楷體" w:cs="Times New Roman"/>
                <w:color w:val="000000" w:themeColor="text1"/>
                <w:sz w:val="20"/>
                <w:szCs w:val="20"/>
              </w:rPr>
            </w:pPr>
            <w:r w:rsidRPr="00532639">
              <w:rPr>
                <w:rFonts w:ascii="標楷體" w:eastAsia="標楷體" w:hAnsi="標楷體" w:cs="Times New Roman" w:hint="eastAsia"/>
                <w:color w:val="000000" w:themeColor="text1"/>
                <w:sz w:val="20"/>
                <w:szCs w:val="20"/>
              </w:rPr>
              <w:t>高級中等學校一生</w:t>
            </w:r>
            <w:proofErr w:type="gramStart"/>
            <w:r w:rsidRPr="00532639">
              <w:rPr>
                <w:rFonts w:ascii="標楷體" w:eastAsia="標楷體" w:hAnsi="標楷體" w:cs="Times New Roman" w:hint="eastAsia"/>
                <w:color w:val="000000" w:themeColor="text1"/>
                <w:sz w:val="20"/>
                <w:szCs w:val="20"/>
              </w:rPr>
              <w:t>一</w:t>
            </w:r>
            <w:proofErr w:type="gramEnd"/>
            <w:r w:rsidRPr="00532639">
              <w:rPr>
                <w:rFonts w:ascii="標楷體" w:eastAsia="標楷體" w:hAnsi="標楷體" w:cs="Times New Roman" w:hint="eastAsia"/>
                <w:color w:val="000000" w:themeColor="text1"/>
                <w:sz w:val="20"/>
                <w:szCs w:val="20"/>
              </w:rPr>
              <w:t>課表，請問高中生的多元選修會以想升學的大學端科系參考的相關課程有關，請問這些資訊公布期程。</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八</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十六</w:t>
            </w:r>
          </w:p>
        </w:tc>
        <w:tc>
          <w:tcPr>
            <w:tcW w:w="1068" w:type="pct"/>
          </w:tcPr>
          <w:p w:rsidR="002671A8" w:rsidRPr="00532639" w:rsidRDefault="002671A8" w:rsidP="008510C1">
            <w:pPr>
              <w:jc w:val="both"/>
              <w:rPr>
                <w:rFonts w:ascii="標楷體" w:eastAsia="標楷體" w:hAnsi="標楷體" w:cs="Times New Roman"/>
                <w:color w:val="000000" w:themeColor="text1"/>
                <w:sz w:val="20"/>
                <w:szCs w:val="20"/>
              </w:rPr>
            </w:pPr>
            <w:proofErr w:type="gramStart"/>
            <w:r w:rsidRPr="007A1F62">
              <w:rPr>
                <w:rFonts w:ascii="標楷體" w:eastAsia="標楷體" w:hAnsi="標楷體" w:cs="Times New Roman" w:hint="eastAsia"/>
                <w:color w:val="000000" w:themeColor="text1"/>
                <w:sz w:val="20"/>
                <w:szCs w:val="20"/>
              </w:rPr>
              <w:t>考招連動</w:t>
            </w:r>
            <w:proofErr w:type="gramEnd"/>
            <w:r w:rsidRPr="007A1F62">
              <w:rPr>
                <w:rFonts w:ascii="標楷體" w:eastAsia="標楷體" w:hAnsi="標楷體" w:cs="Times New Roman" w:hint="eastAsia"/>
                <w:color w:val="000000" w:themeColor="text1"/>
                <w:sz w:val="20"/>
                <w:szCs w:val="20"/>
              </w:rPr>
              <w:t>，請問大學入學考試何時會定案及定案版本</w:t>
            </w:r>
            <w:r>
              <w:rPr>
                <w:rFonts w:ascii="標楷體" w:eastAsia="標楷體" w:hAnsi="標楷體" w:cs="Times New Roman" w:hint="eastAsia"/>
                <w:color w:val="000000" w:themeColor="text1"/>
                <w:sz w:val="20"/>
                <w:szCs w:val="20"/>
              </w:rPr>
              <w:t>？</w:t>
            </w:r>
          </w:p>
        </w:tc>
        <w:tc>
          <w:tcPr>
            <w:tcW w:w="1220" w:type="pct"/>
          </w:tcPr>
          <w:p w:rsidR="002671A8" w:rsidRPr="001B3559" w:rsidRDefault="002671A8" w:rsidP="008510C1">
            <w:pPr>
              <w:rPr>
                <w:rFonts w:ascii="標楷體" w:eastAsia="標楷體" w:hAnsi="標楷體" w:cs="Times New Roman"/>
                <w:color w:val="000000" w:themeColor="text1"/>
                <w:sz w:val="20"/>
                <w:szCs w:val="20"/>
              </w:rPr>
            </w:pPr>
          </w:p>
        </w:tc>
        <w:tc>
          <w:tcPr>
            <w:tcW w:w="2461" w:type="pct"/>
          </w:tcPr>
          <w:p w:rsidR="002671A8" w:rsidRPr="007A1F62"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八</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十七</w:t>
            </w:r>
          </w:p>
        </w:tc>
        <w:tc>
          <w:tcPr>
            <w:tcW w:w="1068" w:type="pct"/>
          </w:tcPr>
          <w:p w:rsidR="002671A8" w:rsidRDefault="002671A8" w:rsidP="002671A8">
            <w:pPr>
              <w:pStyle w:val="a3"/>
              <w:numPr>
                <w:ilvl w:val="0"/>
                <w:numId w:val="12"/>
              </w:numPr>
              <w:ind w:leftChars="0"/>
              <w:jc w:val="both"/>
              <w:rPr>
                <w:rFonts w:ascii="標楷體" w:eastAsia="標楷體" w:hAnsi="標楷體" w:cs="Times New Roman"/>
                <w:sz w:val="20"/>
                <w:szCs w:val="20"/>
              </w:rPr>
            </w:pPr>
            <w:r w:rsidRPr="001B3559">
              <w:rPr>
                <w:rFonts w:ascii="標楷體" w:eastAsia="標楷體" w:hAnsi="標楷體" w:cs="Times New Roman"/>
                <w:sz w:val="20"/>
                <w:szCs w:val="20"/>
              </w:rPr>
              <w:t>建議教育部建立協助校長公開授課之輔導支援系統或提</w:t>
            </w:r>
            <w:r w:rsidRPr="001B3559">
              <w:rPr>
                <w:rFonts w:ascii="標楷體" w:eastAsia="標楷體" w:hAnsi="標楷體" w:cs="Times New Roman"/>
                <w:sz w:val="20"/>
                <w:szCs w:val="20"/>
              </w:rPr>
              <w:lastRenderedPageBreak/>
              <w:t>供校長及教師的公開授課實施參考範例。</w:t>
            </w:r>
          </w:p>
          <w:p w:rsidR="002671A8" w:rsidRDefault="002671A8" w:rsidP="002671A8">
            <w:pPr>
              <w:pStyle w:val="a3"/>
              <w:numPr>
                <w:ilvl w:val="0"/>
                <w:numId w:val="12"/>
              </w:numPr>
              <w:ind w:leftChars="0"/>
              <w:jc w:val="both"/>
              <w:rPr>
                <w:rFonts w:ascii="標楷體" w:eastAsia="標楷體" w:hAnsi="標楷體" w:cs="Times New Roman"/>
                <w:sz w:val="20"/>
                <w:szCs w:val="20"/>
              </w:rPr>
            </w:pPr>
            <w:r w:rsidRPr="00302785">
              <w:rPr>
                <w:rFonts w:ascii="標楷體" w:eastAsia="標楷體" w:hAnsi="標楷體" w:cs="Times New Roman"/>
                <w:sz w:val="20"/>
                <w:szCs w:val="20"/>
              </w:rPr>
              <w:t>建議教育部建立若校長及教師不配合公開授課時的相關處理機制。</w:t>
            </w:r>
          </w:p>
          <w:p w:rsidR="002671A8" w:rsidRPr="00302785" w:rsidRDefault="002671A8" w:rsidP="002671A8">
            <w:pPr>
              <w:pStyle w:val="a3"/>
              <w:numPr>
                <w:ilvl w:val="0"/>
                <w:numId w:val="12"/>
              </w:numPr>
              <w:ind w:leftChars="0"/>
              <w:jc w:val="both"/>
              <w:rPr>
                <w:rFonts w:ascii="標楷體" w:eastAsia="標楷體" w:hAnsi="標楷體" w:cs="Times New Roman"/>
                <w:sz w:val="20"/>
                <w:szCs w:val="20"/>
              </w:rPr>
            </w:pPr>
            <w:r w:rsidRPr="00302785">
              <w:rPr>
                <w:rFonts w:ascii="標楷體" w:eastAsia="標楷體" w:hAnsi="標楷體" w:cs="Times New Roman"/>
                <w:color w:val="000000" w:themeColor="text1"/>
                <w:sz w:val="20"/>
                <w:szCs w:val="20"/>
              </w:rPr>
              <w:t>校長及教師公開授課可</w:t>
            </w:r>
            <w:proofErr w:type="gramStart"/>
            <w:r w:rsidRPr="00302785">
              <w:rPr>
                <w:rFonts w:ascii="標楷體" w:eastAsia="標楷體" w:hAnsi="標楷體" w:cs="Times New Roman"/>
                <w:color w:val="000000" w:themeColor="text1"/>
                <w:sz w:val="20"/>
                <w:szCs w:val="20"/>
              </w:rPr>
              <w:t>採</w:t>
            </w:r>
            <w:proofErr w:type="gramEnd"/>
            <w:r w:rsidRPr="00302785">
              <w:rPr>
                <w:rFonts w:ascii="標楷體" w:eastAsia="標楷體" w:hAnsi="標楷體" w:cs="Times New Roman"/>
                <w:color w:val="000000" w:themeColor="text1"/>
                <w:sz w:val="20"/>
                <w:szCs w:val="20"/>
              </w:rPr>
              <w:t>協同教學的形式進行嗎?</w:t>
            </w:r>
          </w:p>
        </w:tc>
        <w:tc>
          <w:tcPr>
            <w:tcW w:w="1220" w:type="pct"/>
          </w:tcPr>
          <w:p w:rsidR="002671A8" w:rsidRPr="00302785" w:rsidRDefault="002671A8" w:rsidP="008510C1">
            <w:pPr>
              <w:jc w:val="both"/>
              <w:rPr>
                <w:rFonts w:ascii="標楷體" w:eastAsia="標楷體" w:hAnsi="標楷體" w:cs="Times New Roman"/>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sz w:val="20"/>
                <w:szCs w:val="20"/>
              </w:rPr>
              <w:t>詳如共通性問題項次</w:t>
            </w:r>
            <w:r>
              <w:rPr>
                <w:rFonts w:ascii="標楷體" w:eastAsia="標楷體" w:hAnsi="標楷體" w:cs="Times New Roman" w:hint="eastAsia"/>
                <w:sz w:val="20"/>
                <w:szCs w:val="20"/>
              </w:rPr>
              <w:t>四</w:t>
            </w:r>
            <w:r w:rsidRPr="00263F09">
              <w:rPr>
                <w:rFonts w:ascii="標楷體" w:eastAsia="標楷體" w:hAnsi="標楷體" w:cs="Times New Roman"/>
                <w:sz w:val="20"/>
                <w:szCs w:val="24"/>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十八</w:t>
            </w:r>
          </w:p>
        </w:tc>
        <w:tc>
          <w:tcPr>
            <w:tcW w:w="1068" w:type="pct"/>
          </w:tcPr>
          <w:p w:rsidR="002671A8" w:rsidRPr="00302785" w:rsidRDefault="002671A8" w:rsidP="002671A8">
            <w:pPr>
              <w:pStyle w:val="a3"/>
              <w:numPr>
                <w:ilvl w:val="0"/>
                <w:numId w:val="20"/>
              </w:numPr>
              <w:ind w:leftChars="0"/>
              <w:rPr>
                <w:rFonts w:ascii="標楷體" w:eastAsia="標楷體" w:hAnsi="標楷體" w:cs="Times New Roman"/>
                <w:sz w:val="20"/>
                <w:szCs w:val="20"/>
              </w:rPr>
            </w:pPr>
            <w:r w:rsidRPr="00302785">
              <w:rPr>
                <w:rFonts w:ascii="標楷體" w:eastAsia="標楷體" w:hAnsi="標楷體" w:cs="Times New Roman"/>
                <w:color w:val="000000" w:themeColor="text1"/>
                <w:sz w:val="20"/>
                <w:szCs w:val="20"/>
              </w:rPr>
              <w:t>師資問題：有關十二年國民基本教育課程綱要新增科技領域，其中資訊科技課程內容包含運算思維與問題解決、系統平台、資料表示及分</w:t>
            </w:r>
            <w:r w:rsidRPr="00302785">
              <w:rPr>
                <w:rFonts w:ascii="標楷體" w:eastAsia="標楷體" w:hAnsi="標楷體" w:cs="Times New Roman"/>
                <w:sz w:val="20"/>
                <w:szCs w:val="20"/>
              </w:rPr>
              <w:t>析、演算法及程式設計等課程，目前高國中小師資不足。擬請教育部提供培養教師資訊第二專長管道及認</w:t>
            </w:r>
            <w:proofErr w:type="gramStart"/>
            <w:r w:rsidRPr="00302785">
              <w:rPr>
                <w:rFonts w:ascii="標楷體" w:eastAsia="標楷體" w:hAnsi="標楷體" w:cs="Times New Roman"/>
                <w:sz w:val="20"/>
                <w:szCs w:val="20"/>
              </w:rPr>
              <w:t>証</w:t>
            </w:r>
            <w:proofErr w:type="gramEnd"/>
            <w:r w:rsidRPr="00302785">
              <w:rPr>
                <w:rFonts w:ascii="標楷體" w:eastAsia="標楷體" w:hAnsi="標楷體" w:cs="Times New Roman"/>
                <w:sz w:val="20"/>
                <w:szCs w:val="20"/>
              </w:rPr>
              <w:t>機制，再由各縣市派教師參加培訓；另提供明確換證訊息及需進修的學分及能否在桃園開設科技第二專長班等。</w:t>
            </w:r>
          </w:p>
          <w:p w:rsidR="002671A8" w:rsidRPr="00302785" w:rsidRDefault="002671A8" w:rsidP="002671A8">
            <w:pPr>
              <w:pStyle w:val="a3"/>
              <w:numPr>
                <w:ilvl w:val="0"/>
                <w:numId w:val="20"/>
              </w:numPr>
              <w:ind w:leftChars="0"/>
              <w:rPr>
                <w:rFonts w:ascii="標楷體" w:eastAsia="標楷體" w:hAnsi="標楷體" w:cs="Times New Roman"/>
                <w:sz w:val="20"/>
                <w:szCs w:val="20"/>
              </w:rPr>
            </w:pPr>
            <w:r w:rsidRPr="00302785">
              <w:rPr>
                <w:rFonts w:ascii="標楷體" w:eastAsia="標楷體" w:hAnsi="標楷體" w:cs="Times New Roman"/>
                <w:color w:val="000000" w:themeColor="text1"/>
                <w:sz w:val="20"/>
                <w:szCs w:val="20"/>
                <w:lang w:val="zh-TW"/>
              </w:rPr>
              <w:lastRenderedPageBreak/>
              <w:t>硬體設備問題：</w:t>
            </w:r>
          </w:p>
          <w:p w:rsidR="002671A8" w:rsidRPr="001B3559" w:rsidRDefault="002671A8" w:rsidP="002671A8">
            <w:pPr>
              <w:pStyle w:val="a3"/>
              <w:numPr>
                <w:ilvl w:val="0"/>
                <w:numId w:val="13"/>
              </w:numPr>
              <w:ind w:leftChars="0"/>
              <w:rPr>
                <w:rFonts w:ascii="標楷體" w:eastAsia="標楷體" w:hAnsi="標楷體" w:cs="Times New Roman"/>
                <w:sz w:val="20"/>
                <w:szCs w:val="24"/>
              </w:rPr>
            </w:pPr>
            <w:r w:rsidRPr="001B3559">
              <w:rPr>
                <w:rFonts w:ascii="標楷體" w:eastAsia="標楷體" w:hAnsi="標楷體" w:cs="Times New Roman"/>
                <w:sz w:val="20"/>
                <w:szCs w:val="24"/>
              </w:rPr>
              <w:t>新增科技領域，國中七八九年級都需安排1節資訊科技課程，需增設電腦教室及購買電腦，需要龐大經費；另高中部分</w:t>
            </w:r>
            <w:proofErr w:type="gramStart"/>
            <w:r w:rsidRPr="001B3559">
              <w:rPr>
                <w:rFonts w:ascii="標楷體" w:eastAsia="標楷體" w:hAnsi="標楷體" w:cs="Times New Roman"/>
                <w:sz w:val="20"/>
                <w:szCs w:val="24"/>
              </w:rPr>
              <w:t>採</w:t>
            </w:r>
            <w:proofErr w:type="gramEnd"/>
            <w:r w:rsidRPr="001B3559">
              <w:rPr>
                <w:rFonts w:ascii="標楷體" w:eastAsia="標楷體" w:hAnsi="標楷體" w:cs="Times New Roman"/>
                <w:sz w:val="20"/>
                <w:szCs w:val="24"/>
              </w:rPr>
              <w:t>學分制，新增選修課程供學生多元選擇，同樣需要增購電腦相關硬體設備。</w:t>
            </w:r>
          </w:p>
          <w:p w:rsidR="002671A8" w:rsidRPr="001B3559" w:rsidRDefault="002671A8" w:rsidP="002671A8">
            <w:pPr>
              <w:pStyle w:val="a3"/>
              <w:numPr>
                <w:ilvl w:val="0"/>
                <w:numId w:val="13"/>
              </w:numPr>
              <w:ind w:leftChars="0"/>
              <w:rPr>
                <w:rFonts w:ascii="標楷體" w:eastAsia="標楷體" w:hAnsi="標楷體" w:cs="Times New Roman"/>
                <w:color w:val="000000" w:themeColor="text1"/>
                <w:sz w:val="20"/>
                <w:szCs w:val="20"/>
              </w:rPr>
            </w:pPr>
            <w:r w:rsidRPr="001B3559">
              <w:rPr>
                <w:rFonts w:ascii="標楷體" w:eastAsia="標楷體" w:hAnsi="標楷體" w:cs="Times New Roman"/>
                <w:sz w:val="20"/>
                <w:szCs w:val="24"/>
              </w:rPr>
              <w:t>新設國中科技領域，生活科技課程</w:t>
            </w:r>
            <w:proofErr w:type="gramStart"/>
            <w:r w:rsidRPr="001B3559">
              <w:rPr>
                <w:rFonts w:ascii="標楷體" w:eastAsia="標楷體" w:hAnsi="標楷體" w:cs="Times New Roman"/>
                <w:sz w:val="20"/>
                <w:szCs w:val="24"/>
              </w:rPr>
              <w:t>每年級</w:t>
            </w:r>
            <w:proofErr w:type="gramEnd"/>
            <w:r w:rsidRPr="001B3559">
              <w:rPr>
                <w:rFonts w:ascii="標楷體" w:eastAsia="標楷體" w:hAnsi="標楷體" w:cs="Times New Roman"/>
                <w:sz w:val="20"/>
                <w:szCs w:val="24"/>
              </w:rPr>
              <w:t>1節，學校欠缺足夠的生活科技專科教室。</w:t>
            </w:r>
            <w:r w:rsidRPr="001B3559">
              <w:rPr>
                <w:rFonts w:ascii="標楷體" w:eastAsia="標楷體" w:hAnsi="標楷體" w:cs="Times New Roman"/>
                <w:sz w:val="20"/>
                <w:szCs w:val="20"/>
              </w:rPr>
              <w:t>建議教育部</w:t>
            </w:r>
            <w:r>
              <w:rPr>
                <w:rFonts w:ascii="標楷體" w:eastAsia="標楷體" w:hAnsi="標楷體" w:cs="Times New Roman" w:hint="eastAsia"/>
                <w:sz w:val="20"/>
                <w:szCs w:val="20"/>
              </w:rPr>
              <w:t>提供相關</w:t>
            </w:r>
            <w:r w:rsidRPr="001B3559">
              <w:rPr>
                <w:rFonts w:ascii="標楷體" w:eastAsia="標楷體" w:hAnsi="標楷體" w:cs="Times New Roman"/>
                <w:sz w:val="20"/>
                <w:szCs w:val="20"/>
              </w:rPr>
              <w:t>協助。</w:t>
            </w:r>
          </w:p>
        </w:tc>
        <w:tc>
          <w:tcPr>
            <w:tcW w:w="1220" w:type="pct"/>
          </w:tcPr>
          <w:p w:rsidR="002671A8" w:rsidRPr="00302785" w:rsidRDefault="002671A8" w:rsidP="008510C1">
            <w:pPr>
              <w:rPr>
                <w:rFonts w:ascii="標楷體" w:eastAsia="標楷體" w:hAnsi="標楷體" w:cs="Times New Roman"/>
                <w:color w:val="000000" w:themeColor="text1"/>
                <w:sz w:val="20"/>
                <w:szCs w:val="20"/>
              </w:rPr>
            </w:pPr>
          </w:p>
        </w:tc>
        <w:tc>
          <w:tcPr>
            <w:tcW w:w="2461" w:type="pct"/>
          </w:tcPr>
          <w:p w:rsidR="002671A8" w:rsidRPr="001D6908"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color w:val="000000" w:themeColor="text1"/>
                <w:sz w:val="20"/>
                <w:szCs w:val="20"/>
              </w:rPr>
              <w:t>詳如共通性問題</w:t>
            </w:r>
            <w:r w:rsidRPr="00263F09">
              <w:rPr>
                <w:rFonts w:ascii="標楷體" w:eastAsia="標楷體" w:hAnsi="標楷體" w:cs="Times New Roman" w:hint="eastAsia"/>
                <w:sz w:val="20"/>
                <w:szCs w:val="20"/>
              </w:rPr>
              <w:t>項次</w:t>
            </w:r>
            <w:r w:rsidRPr="00263F09">
              <w:rPr>
                <w:rFonts w:ascii="標楷體" w:eastAsia="標楷體" w:hAnsi="標楷體" w:cs="Times New Roman" w:hint="eastAsia"/>
                <w:color w:val="000000" w:themeColor="text1"/>
                <w:sz w:val="20"/>
                <w:szCs w:val="20"/>
              </w:rPr>
              <w:t>二</w:t>
            </w:r>
            <w:r w:rsidRPr="00263F09">
              <w:rPr>
                <w:rFonts w:ascii="標楷體" w:eastAsia="標楷體" w:hAnsi="標楷體" w:cs="Times New Roman"/>
                <w:color w:val="000000" w:themeColor="text1"/>
                <w:sz w:val="20"/>
                <w:szCs w:val="20"/>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十九</w:t>
            </w:r>
          </w:p>
        </w:tc>
        <w:tc>
          <w:tcPr>
            <w:tcW w:w="1068" w:type="pct"/>
          </w:tcPr>
          <w:p w:rsidR="002671A8" w:rsidRPr="005C7862" w:rsidRDefault="002671A8" w:rsidP="008510C1">
            <w:pPr>
              <w:rPr>
                <w:rFonts w:ascii="標楷體" w:eastAsia="標楷體" w:hAnsi="標楷體" w:cs="Times New Roman"/>
                <w:sz w:val="20"/>
                <w:szCs w:val="20"/>
              </w:rPr>
            </w:pPr>
            <w:r w:rsidRPr="001D6908">
              <w:rPr>
                <w:rFonts w:ascii="標楷體" w:eastAsia="標楷體" w:hAnsi="標楷體" w:cs="Times New Roman" w:hint="eastAsia"/>
                <w:sz w:val="20"/>
                <w:szCs w:val="20"/>
              </w:rPr>
              <w:t>課程評鑑機制</w:t>
            </w:r>
            <w:r>
              <w:rPr>
                <w:rFonts w:ascii="標楷體" w:eastAsia="標楷體" w:hAnsi="標楷體" w:cs="Times New Roman" w:hint="eastAsia"/>
                <w:sz w:val="20"/>
                <w:szCs w:val="20"/>
              </w:rPr>
              <w:t>：</w:t>
            </w:r>
            <w:r w:rsidRPr="001D6908">
              <w:rPr>
                <w:rFonts w:ascii="標楷體" w:eastAsia="標楷體" w:hAnsi="標楷體" w:cs="Times New Roman" w:hint="eastAsia"/>
                <w:sz w:val="20"/>
                <w:szCs w:val="20"/>
              </w:rPr>
              <w:t>建議國教署能儘快公布課程評鑑的相關草案及運作機制，以利讓地方教育局能及早因應做好準備工作，如課程計畫審查的機制等，讓各校能及早規劃配合。</w:t>
            </w:r>
          </w:p>
        </w:tc>
        <w:tc>
          <w:tcPr>
            <w:tcW w:w="1220" w:type="pct"/>
          </w:tcPr>
          <w:p w:rsidR="002671A8" w:rsidRPr="005C7862" w:rsidRDefault="002671A8" w:rsidP="008510C1">
            <w:pPr>
              <w:rPr>
                <w:rFonts w:ascii="標楷體" w:eastAsia="標楷體" w:hAnsi="標楷體" w:cs="Times New Roman"/>
                <w:sz w:val="20"/>
                <w:szCs w:val="20"/>
              </w:rPr>
            </w:pPr>
          </w:p>
        </w:tc>
        <w:tc>
          <w:tcPr>
            <w:tcW w:w="2461" w:type="pct"/>
          </w:tcPr>
          <w:p w:rsidR="002671A8" w:rsidRPr="00BF28A4" w:rsidRDefault="002671A8" w:rsidP="002671A8">
            <w:pPr>
              <w:pStyle w:val="a3"/>
              <w:numPr>
                <w:ilvl w:val="0"/>
                <w:numId w:val="14"/>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國民中小學</w:t>
            </w:r>
          </w:p>
          <w:p w:rsidR="002671A8" w:rsidRPr="00BF28A4" w:rsidRDefault="002671A8" w:rsidP="002671A8">
            <w:pPr>
              <w:pStyle w:val="a3"/>
              <w:numPr>
                <w:ilvl w:val="0"/>
                <w:numId w:val="15"/>
              </w:numPr>
              <w:ind w:leftChars="0"/>
              <w:jc w:val="both"/>
              <w:rPr>
                <w:rFonts w:ascii="標楷體" w:eastAsia="標楷體" w:hAnsi="標楷體" w:cs="Times New Roman"/>
                <w:sz w:val="20"/>
                <w:szCs w:val="24"/>
              </w:rPr>
            </w:pPr>
            <w:r w:rsidRPr="00BF28A4">
              <w:rPr>
                <w:rFonts w:ascii="標楷體" w:eastAsia="標楷體" w:hAnsi="標楷體" w:cs="Times New Roman" w:hint="eastAsia"/>
                <w:sz w:val="20"/>
                <w:szCs w:val="24"/>
              </w:rPr>
              <w:t>十二年國教課</w:t>
            </w:r>
            <w:proofErr w:type="gramStart"/>
            <w:r w:rsidRPr="00BF28A4">
              <w:rPr>
                <w:rFonts w:ascii="標楷體" w:eastAsia="標楷體" w:hAnsi="標楷體" w:cs="Times New Roman" w:hint="eastAsia"/>
                <w:sz w:val="20"/>
                <w:szCs w:val="24"/>
              </w:rPr>
              <w:t>綱</w:t>
            </w:r>
            <w:proofErr w:type="gramEnd"/>
            <w:r w:rsidRPr="00BF28A4">
              <w:rPr>
                <w:rFonts w:ascii="標楷體" w:eastAsia="標楷體" w:hAnsi="標楷體" w:cs="Times New Roman" w:hint="eastAsia"/>
                <w:sz w:val="20"/>
                <w:szCs w:val="24"/>
              </w:rPr>
              <w:t>規定，各該主管機關應整合課程相關</w:t>
            </w:r>
            <w:proofErr w:type="gramStart"/>
            <w:r w:rsidRPr="00BF28A4">
              <w:rPr>
                <w:rFonts w:ascii="標楷體" w:eastAsia="標楷體" w:hAnsi="標楷體" w:cs="Times New Roman" w:hint="eastAsia"/>
                <w:sz w:val="20"/>
                <w:szCs w:val="24"/>
              </w:rPr>
              <w:t>評鑑與訪視</w:t>
            </w:r>
            <w:proofErr w:type="gramEnd"/>
            <w:r w:rsidRPr="00BF28A4">
              <w:rPr>
                <w:rFonts w:ascii="標楷體" w:eastAsia="標楷體" w:hAnsi="標楷體" w:cs="Times New Roman" w:hint="eastAsia"/>
                <w:sz w:val="20"/>
                <w:szCs w:val="24"/>
              </w:rPr>
              <w:t>，並協助落實教學正常化；課程評鑑結果不作評比、</w:t>
            </w:r>
            <w:proofErr w:type="gramStart"/>
            <w:r w:rsidRPr="00BF28A4">
              <w:rPr>
                <w:rFonts w:ascii="標楷體" w:eastAsia="標楷體" w:hAnsi="標楷體" w:cs="Times New Roman" w:hint="eastAsia"/>
                <w:sz w:val="20"/>
                <w:szCs w:val="24"/>
              </w:rPr>
              <w:t>不</w:t>
            </w:r>
            <w:proofErr w:type="gramEnd"/>
            <w:r w:rsidRPr="00BF28A4">
              <w:rPr>
                <w:rFonts w:ascii="標楷體" w:eastAsia="標楷體" w:hAnsi="標楷體" w:cs="Times New Roman" w:hint="eastAsia"/>
                <w:sz w:val="20"/>
                <w:szCs w:val="24"/>
              </w:rPr>
              <w:t>公布排名，而是做為課程政策規劃與整體教學環境改善之重要依據。</w:t>
            </w:r>
          </w:p>
          <w:p w:rsidR="002671A8" w:rsidRPr="00BF28A4" w:rsidRDefault="002671A8" w:rsidP="002671A8">
            <w:pPr>
              <w:pStyle w:val="a3"/>
              <w:numPr>
                <w:ilvl w:val="0"/>
                <w:numId w:val="15"/>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為落實十二年國教課程綱要精神，各地方政府應確實檢討修正現行之運作方式，以建立符合十二年國教課</w:t>
            </w:r>
            <w:proofErr w:type="gramStart"/>
            <w:r w:rsidRPr="00BF28A4">
              <w:rPr>
                <w:rFonts w:ascii="標楷體" w:eastAsia="標楷體" w:hAnsi="標楷體" w:cs="Times New Roman" w:hint="eastAsia"/>
                <w:sz w:val="20"/>
                <w:szCs w:val="20"/>
              </w:rPr>
              <w:t>綱</w:t>
            </w:r>
            <w:proofErr w:type="gramEnd"/>
            <w:r w:rsidRPr="00BF28A4">
              <w:rPr>
                <w:rFonts w:ascii="標楷體" w:eastAsia="標楷體" w:hAnsi="標楷體" w:cs="Times New Roman" w:hint="eastAsia"/>
                <w:sz w:val="20"/>
                <w:szCs w:val="20"/>
              </w:rPr>
              <w:t>精神之評鑑機制後推動。</w:t>
            </w:r>
          </w:p>
          <w:p w:rsidR="002671A8" w:rsidRPr="00BF28A4" w:rsidRDefault="002671A8" w:rsidP="002671A8">
            <w:pPr>
              <w:pStyle w:val="a3"/>
              <w:numPr>
                <w:ilvl w:val="0"/>
                <w:numId w:val="15"/>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lastRenderedPageBreak/>
              <w:t>另國教署亦將針對十二年國民基本教育國民中小學階段課程評鑑實施模式</w:t>
            </w:r>
            <w:proofErr w:type="gramStart"/>
            <w:r w:rsidRPr="00BF28A4">
              <w:rPr>
                <w:rFonts w:ascii="標楷體" w:eastAsia="標楷體" w:hAnsi="標楷體" w:cs="Times New Roman" w:hint="eastAsia"/>
                <w:sz w:val="20"/>
                <w:szCs w:val="20"/>
              </w:rPr>
              <w:t>研</w:t>
            </w:r>
            <w:proofErr w:type="gramEnd"/>
            <w:r w:rsidRPr="00BF28A4">
              <w:rPr>
                <w:rFonts w:ascii="標楷體" w:eastAsia="標楷體" w:hAnsi="標楷體" w:cs="Times New Roman" w:hint="eastAsia"/>
                <w:sz w:val="20"/>
                <w:szCs w:val="20"/>
              </w:rPr>
              <w:t>擬相關參考規範。</w:t>
            </w:r>
          </w:p>
          <w:p w:rsidR="002671A8" w:rsidRPr="00BF28A4" w:rsidRDefault="002671A8" w:rsidP="002671A8">
            <w:pPr>
              <w:pStyle w:val="a3"/>
              <w:numPr>
                <w:ilvl w:val="0"/>
                <w:numId w:val="14"/>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高級中等學校</w:t>
            </w:r>
          </w:p>
          <w:p w:rsidR="002671A8" w:rsidRPr="00BF28A4" w:rsidRDefault="002671A8" w:rsidP="002671A8">
            <w:pPr>
              <w:pStyle w:val="a3"/>
              <w:numPr>
                <w:ilvl w:val="0"/>
                <w:numId w:val="16"/>
              </w:numPr>
              <w:ind w:leftChars="0"/>
              <w:jc w:val="both"/>
              <w:rPr>
                <w:rFonts w:ascii="標楷體" w:eastAsia="標楷體" w:hAnsi="標楷體" w:cs="Times New Roman"/>
                <w:sz w:val="20"/>
                <w:szCs w:val="20"/>
              </w:rPr>
            </w:pPr>
            <w:r w:rsidRPr="00BF28A4">
              <w:rPr>
                <w:rFonts w:ascii="標楷體" w:eastAsia="標楷體" w:hAnsi="標楷體" w:cs="Times New Roman" w:hint="eastAsia"/>
                <w:sz w:val="20"/>
                <w:szCs w:val="20"/>
              </w:rPr>
              <w:t>依據</w:t>
            </w:r>
            <w:r w:rsidRPr="00BF28A4">
              <w:rPr>
                <w:rFonts w:ascii="標楷體" w:eastAsia="標楷體" w:hAnsi="標楷體" w:cs="Times New Roman"/>
                <w:sz w:val="20"/>
                <w:szCs w:val="20"/>
              </w:rPr>
              <w:t>103年11月28日發布之</w:t>
            </w:r>
            <w:proofErr w:type="gramStart"/>
            <w:r w:rsidRPr="00BF28A4">
              <w:rPr>
                <w:rFonts w:ascii="標楷體" w:eastAsia="標楷體" w:hAnsi="標楷體" w:cs="Times New Roman" w:hint="eastAsia"/>
                <w:sz w:val="20"/>
                <w:szCs w:val="20"/>
              </w:rPr>
              <w:t>新課綱</w:t>
            </w:r>
            <w:proofErr w:type="gramEnd"/>
            <w:r w:rsidRPr="00BF28A4">
              <w:rPr>
                <w:rFonts w:ascii="標楷體" w:eastAsia="標楷體" w:hAnsi="標楷體" w:cs="Times New Roman" w:hint="eastAsia"/>
                <w:sz w:val="20"/>
                <w:szCs w:val="20"/>
              </w:rPr>
              <w:t>總綱規定，學校課程評鑑以協助教師教學與改善學生學習為目標，可結合校外專業資源，鼓勵教師個人反思與社群專業對話，以引導學校課程與教學的變革與創新。學校課程評鑑之實施期程、內容與方式，由各該主管機關訂定之。</w:t>
            </w:r>
          </w:p>
          <w:p w:rsidR="002671A8" w:rsidRPr="001D6908" w:rsidRDefault="002671A8" w:rsidP="002671A8">
            <w:pPr>
              <w:pStyle w:val="a3"/>
              <w:numPr>
                <w:ilvl w:val="0"/>
                <w:numId w:val="16"/>
              </w:numPr>
              <w:ind w:leftChars="0"/>
              <w:jc w:val="both"/>
              <w:rPr>
                <w:rFonts w:ascii="標楷體" w:eastAsia="標楷體" w:hAnsi="標楷體" w:cs="Times New Roman"/>
                <w:color w:val="000000" w:themeColor="text1"/>
                <w:sz w:val="20"/>
                <w:szCs w:val="20"/>
              </w:rPr>
            </w:pPr>
            <w:r w:rsidRPr="00BF28A4">
              <w:rPr>
                <w:rFonts w:ascii="標楷體" w:eastAsia="標楷體" w:hAnsi="標楷體" w:cs="Times New Roman" w:hint="eastAsia"/>
                <w:sz w:val="20"/>
                <w:szCs w:val="20"/>
              </w:rPr>
              <w:t>另國教署亦針對十二年國民基本教育高級中等學校的課程評鑑實施</w:t>
            </w:r>
            <w:proofErr w:type="gramStart"/>
            <w:r w:rsidRPr="00BF28A4">
              <w:rPr>
                <w:rFonts w:ascii="標楷體" w:eastAsia="標楷體" w:hAnsi="標楷體" w:cs="Times New Roman" w:hint="eastAsia"/>
                <w:sz w:val="20"/>
                <w:szCs w:val="20"/>
              </w:rPr>
              <w:t>研</w:t>
            </w:r>
            <w:proofErr w:type="gramEnd"/>
            <w:r w:rsidRPr="00BF28A4">
              <w:rPr>
                <w:rFonts w:ascii="標楷體" w:eastAsia="標楷體" w:hAnsi="標楷體" w:cs="Times New Roman" w:hint="eastAsia"/>
                <w:sz w:val="20"/>
                <w:szCs w:val="20"/>
              </w:rPr>
              <w:t>擬相關規定。</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二十</w:t>
            </w:r>
          </w:p>
        </w:tc>
        <w:tc>
          <w:tcPr>
            <w:tcW w:w="1068" w:type="pct"/>
          </w:tcPr>
          <w:p w:rsidR="002671A8" w:rsidRPr="00991D89" w:rsidRDefault="002671A8" w:rsidP="008510C1">
            <w:pPr>
              <w:widowControl/>
              <w:rPr>
                <w:rFonts w:ascii="標楷體" w:eastAsia="標楷體" w:hAnsi="標楷體" w:cs="Times New Roman"/>
                <w:color w:val="000000" w:themeColor="text1"/>
                <w:sz w:val="20"/>
                <w:szCs w:val="20"/>
                <w:lang w:val="zh-TW"/>
              </w:rPr>
            </w:pPr>
            <w:r w:rsidRPr="001B3559">
              <w:rPr>
                <w:rFonts w:ascii="標楷體" w:eastAsia="標楷體" w:hAnsi="標楷體" w:cs="Times New Roman"/>
                <w:color w:val="000000" w:themeColor="text1"/>
                <w:sz w:val="20"/>
                <w:szCs w:val="20"/>
                <w:lang w:val="zh-TW"/>
              </w:rPr>
              <w:t>明確定訂及規範地方政府應配合</w:t>
            </w:r>
            <w:proofErr w:type="gramStart"/>
            <w:r w:rsidRPr="001B3559">
              <w:rPr>
                <w:rFonts w:ascii="標楷體" w:eastAsia="標楷體" w:hAnsi="標楷體" w:cs="Times New Roman"/>
                <w:color w:val="000000" w:themeColor="text1"/>
                <w:sz w:val="20"/>
                <w:szCs w:val="20"/>
                <w:lang w:val="zh-TW"/>
              </w:rPr>
              <w:t>新課綱</w:t>
            </w:r>
            <w:proofErr w:type="gramEnd"/>
            <w:r w:rsidRPr="001B3559">
              <w:rPr>
                <w:rFonts w:ascii="標楷體" w:eastAsia="標楷體" w:hAnsi="標楷體" w:cs="Times New Roman"/>
                <w:color w:val="000000" w:themeColor="text1"/>
                <w:sz w:val="20"/>
                <w:szCs w:val="20"/>
                <w:lang w:val="zh-TW"/>
              </w:rPr>
              <w:t>的事項，例如人事及財政規劃的配合。</w:t>
            </w:r>
          </w:p>
        </w:tc>
        <w:tc>
          <w:tcPr>
            <w:tcW w:w="1220" w:type="pct"/>
          </w:tcPr>
          <w:p w:rsidR="002671A8" w:rsidRPr="005C7862" w:rsidRDefault="002671A8" w:rsidP="008510C1">
            <w:pPr>
              <w:rPr>
                <w:rFonts w:ascii="標楷體" w:eastAsia="標楷體" w:hAnsi="標楷體" w:cs="Times New Roman"/>
                <w:sz w:val="20"/>
                <w:szCs w:val="20"/>
              </w:rPr>
            </w:pPr>
          </w:p>
        </w:tc>
        <w:tc>
          <w:tcPr>
            <w:tcW w:w="2461" w:type="pct"/>
          </w:tcPr>
          <w:p w:rsidR="002671A8" w:rsidRDefault="002671A8" w:rsidP="002671A8">
            <w:pPr>
              <w:pStyle w:val="a3"/>
              <w:numPr>
                <w:ilvl w:val="0"/>
                <w:numId w:val="2"/>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依國民教育法及地方制度法規定，國民教育事務為地方自治範疇，地方政府負有國民教育推動權責，教育部負有督導之責。</w:t>
            </w:r>
          </w:p>
          <w:p w:rsidR="002671A8" w:rsidRPr="00991D89" w:rsidRDefault="002671A8" w:rsidP="002671A8">
            <w:pPr>
              <w:pStyle w:val="a3"/>
              <w:numPr>
                <w:ilvl w:val="0"/>
                <w:numId w:val="2"/>
              </w:numPr>
              <w:ind w:leftChars="0"/>
              <w:jc w:val="both"/>
              <w:rPr>
                <w:rFonts w:ascii="標楷體" w:eastAsia="標楷體" w:hAnsi="標楷體" w:cs="Times New Roman"/>
                <w:color w:val="000000" w:themeColor="text1"/>
                <w:sz w:val="20"/>
                <w:szCs w:val="20"/>
              </w:rPr>
            </w:pPr>
            <w:r w:rsidRPr="00991D89">
              <w:rPr>
                <w:rFonts w:ascii="標楷體" w:eastAsia="標楷體" w:hAnsi="標楷體" w:cs="Times New Roman"/>
                <w:color w:val="000000" w:themeColor="text1"/>
                <w:sz w:val="20"/>
                <w:szCs w:val="20"/>
              </w:rPr>
              <w:t>據此，為輔導地方教育主管機關與學校完成實施課程各項準備工作，教育部國民及</w:t>
            </w:r>
            <w:proofErr w:type="gramStart"/>
            <w:r w:rsidRPr="00991D89">
              <w:rPr>
                <w:rFonts w:ascii="標楷體" w:eastAsia="標楷體" w:hAnsi="標楷體" w:cs="Times New Roman"/>
                <w:color w:val="000000" w:themeColor="text1"/>
                <w:sz w:val="20"/>
                <w:szCs w:val="20"/>
              </w:rPr>
              <w:t>學前教育署業依</w:t>
            </w:r>
            <w:proofErr w:type="gramEnd"/>
            <w:r w:rsidRPr="00991D89">
              <w:rPr>
                <w:rFonts w:ascii="標楷體" w:eastAsia="標楷體" w:hAnsi="標楷體" w:cs="Times New Roman"/>
                <w:color w:val="000000" w:themeColor="text1"/>
                <w:sz w:val="20"/>
                <w:szCs w:val="20"/>
              </w:rPr>
              <w:t>總綱內容訂頒「十二年國民基本教育課程綱要(總綱)國民中小學教育階段配套計畫」，協助地方政府與學校節和行政體系在分級負責、共同合作下奠定課程實施基礎，引領國民教育發展邁向新的里程碑。</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二一</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lang w:val="zh-TW"/>
              </w:rPr>
            </w:pPr>
            <w:r w:rsidRPr="00015E85">
              <w:rPr>
                <w:rFonts w:ascii="標楷體" w:eastAsia="標楷體" w:hAnsi="標楷體" w:cs="Times New Roman" w:hint="eastAsia"/>
                <w:color w:val="000000" w:themeColor="text1"/>
                <w:sz w:val="20"/>
                <w:szCs w:val="20"/>
                <w:lang w:val="zh-TW"/>
              </w:rPr>
              <w:t>協同教學的配套措施(鐘點計算)，協同教學的實施人員、進行形式，以及節數</w:t>
            </w:r>
            <w:proofErr w:type="gramStart"/>
            <w:r w:rsidRPr="00015E85">
              <w:rPr>
                <w:rFonts w:ascii="標楷體" w:eastAsia="標楷體" w:hAnsi="標楷體" w:cs="Times New Roman" w:hint="eastAsia"/>
                <w:color w:val="000000" w:themeColor="text1"/>
                <w:sz w:val="20"/>
                <w:szCs w:val="20"/>
                <w:lang w:val="zh-TW"/>
              </w:rPr>
              <w:t>採</w:t>
            </w:r>
            <w:proofErr w:type="gramEnd"/>
            <w:r w:rsidRPr="00015E85">
              <w:rPr>
                <w:rFonts w:ascii="標楷體" w:eastAsia="標楷體" w:hAnsi="標楷體" w:cs="Times New Roman" w:hint="eastAsia"/>
                <w:color w:val="000000" w:themeColor="text1"/>
                <w:sz w:val="20"/>
                <w:szCs w:val="20"/>
                <w:lang w:val="zh-TW"/>
              </w:rPr>
              <w:t>計及跨領域統整時，協同時所需鐘點如何處</w:t>
            </w:r>
            <w:r w:rsidRPr="00015E85">
              <w:rPr>
                <w:rFonts w:ascii="標楷體" w:eastAsia="標楷體" w:hAnsi="標楷體" w:cs="Times New Roman" w:hint="eastAsia"/>
                <w:color w:val="000000" w:themeColor="text1"/>
                <w:sz w:val="20"/>
                <w:szCs w:val="20"/>
                <w:lang w:val="zh-TW"/>
              </w:rPr>
              <w:lastRenderedPageBreak/>
              <w:t>理？</w:t>
            </w:r>
          </w:p>
        </w:tc>
        <w:tc>
          <w:tcPr>
            <w:tcW w:w="1220" w:type="pct"/>
          </w:tcPr>
          <w:p w:rsidR="002671A8" w:rsidRPr="005C7862" w:rsidRDefault="002671A8" w:rsidP="008510C1">
            <w:pPr>
              <w:rPr>
                <w:rFonts w:ascii="標楷體" w:eastAsia="標楷體" w:hAnsi="標楷體" w:cs="Times New Roman"/>
                <w:sz w:val="20"/>
                <w:szCs w:val="20"/>
              </w:rPr>
            </w:pPr>
          </w:p>
        </w:tc>
        <w:tc>
          <w:tcPr>
            <w:tcW w:w="2461" w:type="pct"/>
          </w:tcPr>
          <w:p w:rsidR="002671A8" w:rsidRPr="00991D89" w:rsidRDefault="002671A8" w:rsidP="008510C1">
            <w:pPr>
              <w:jc w:val="both"/>
              <w:rPr>
                <w:rFonts w:ascii="標楷體" w:eastAsia="標楷體" w:hAnsi="標楷體" w:cs="Times New Roman"/>
                <w:color w:val="000000" w:themeColor="text1"/>
                <w:sz w:val="20"/>
                <w:szCs w:val="20"/>
              </w:rPr>
            </w:pPr>
            <w:r w:rsidRPr="00263F09">
              <w:rPr>
                <w:rFonts w:ascii="標楷體" w:eastAsia="標楷體" w:hAnsi="標楷體" w:cs="Times New Roman" w:hint="eastAsia"/>
                <w:color w:val="000000" w:themeColor="text1"/>
                <w:sz w:val="20"/>
                <w:szCs w:val="20"/>
              </w:rPr>
              <w:t>詳如共通性問題</w:t>
            </w:r>
            <w:r w:rsidRPr="00263F09">
              <w:rPr>
                <w:rFonts w:ascii="標楷體" w:eastAsia="標楷體" w:hAnsi="標楷體" w:cs="Times New Roman" w:hint="eastAsia"/>
                <w:sz w:val="20"/>
                <w:szCs w:val="20"/>
              </w:rPr>
              <w:t>項次</w:t>
            </w:r>
            <w:proofErr w:type="gramStart"/>
            <w:r w:rsidRPr="00263F09">
              <w:rPr>
                <w:rFonts w:ascii="標楷體" w:eastAsia="標楷體" w:hAnsi="標楷體" w:cs="Times New Roman" w:hint="eastAsia"/>
                <w:color w:val="000000" w:themeColor="text1"/>
                <w:sz w:val="20"/>
                <w:szCs w:val="20"/>
              </w:rPr>
              <w:t>一</w:t>
            </w:r>
            <w:proofErr w:type="gramEnd"/>
            <w:r w:rsidRPr="00263F09">
              <w:rPr>
                <w:rFonts w:ascii="標楷體" w:eastAsia="標楷體" w:hAnsi="標楷體" w:cs="Times New Roman"/>
                <w:color w:val="000000" w:themeColor="text1"/>
                <w:sz w:val="20"/>
                <w:szCs w:val="20"/>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二二</w:t>
            </w:r>
          </w:p>
        </w:tc>
        <w:tc>
          <w:tcPr>
            <w:tcW w:w="1068" w:type="pct"/>
          </w:tcPr>
          <w:p w:rsidR="002671A8" w:rsidRPr="00015E85" w:rsidRDefault="002671A8" w:rsidP="008510C1">
            <w:pPr>
              <w:widowControl/>
              <w:rPr>
                <w:rFonts w:ascii="標楷體" w:eastAsia="標楷體" w:hAnsi="標楷體" w:cs="Times New Roman"/>
                <w:color w:val="000000" w:themeColor="text1"/>
                <w:sz w:val="20"/>
                <w:szCs w:val="20"/>
                <w:lang w:val="zh-TW"/>
              </w:rPr>
            </w:pPr>
            <w:r w:rsidRPr="001B3559">
              <w:rPr>
                <w:rFonts w:ascii="標楷體" w:eastAsia="標楷體" w:hAnsi="標楷體" w:cs="Times New Roman"/>
                <w:color w:val="000000" w:themeColor="text1"/>
                <w:sz w:val="20"/>
                <w:szCs w:val="20"/>
                <w:lang w:val="zh-TW"/>
              </w:rPr>
              <w:t>建議教育部建立符合</w:t>
            </w:r>
            <w:proofErr w:type="gramStart"/>
            <w:r w:rsidRPr="001B3559">
              <w:rPr>
                <w:rFonts w:ascii="標楷體" w:eastAsia="標楷體" w:hAnsi="標楷體" w:cs="Times New Roman"/>
                <w:color w:val="000000" w:themeColor="text1"/>
                <w:sz w:val="20"/>
                <w:szCs w:val="20"/>
                <w:lang w:val="zh-TW"/>
              </w:rPr>
              <w:t>新課綱</w:t>
            </w:r>
            <w:proofErr w:type="gramEnd"/>
            <w:r w:rsidRPr="001B3559">
              <w:rPr>
                <w:rFonts w:ascii="標楷體" w:eastAsia="標楷體" w:hAnsi="標楷體" w:cs="Times New Roman"/>
                <w:color w:val="000000" w:themeColor="text1"/>
                <w:sz w:val="20"/>
                <w:szCs w:val="20"/>
                <w:lang w:val="zh-TW"/>
              </w:rPr>
              <w:t>運作機制之排課系統。因實施</w:t>
            </w:r>
            <w:proofErr w:type="gramStart"/>
            <w:r w:rsidRPr="001B3559">
              <w:rPr>
                <w:rFonts w:ascii="標楷體" w:eastAsia="標楷體" w:hAnsi="標楷體" w:cs="Times New Roman"/>
                <w:color w:val="000000" w:themeColor="text1"/>
                <w:sz w:val="20"/>
                <w:szCs w:val="20"/>
                <w:lang w:val="zh-TW"/>
              </w:rPr>
              <w:t>新課綱後</w:t>
            </w:r>
            <w:proofErr w:type="gramEnd"/>
            <w:r w:rsidRPr="001B3559">
              <w:rPr>
                <w:rFonts w:ascii="標楷體" w:eastAsia="標楷體" w:hAnsi="標楷體" w:cs="Times New Roman"/>
                <w:color w:val="000000" w:themeColor="text1"/>
                <w:sz w:val="20"/>
                <w:szCs w:val="20"/>
                <w:lang w:val="zh-TW"/>
              </w:rPr>
              <w:t>課程安排可進行協同教學、上下學期分別開課、單雙</w:t>
            </w:r>
            <w:proofErr w:type="gramStart"/>
            <w:r w:rsidRPr="001B3559">
              <w:rPr>
                <w:rFonts w:ascii="標楷體" w:eastAsia="標楷體" w:hAnsi="標楷體" w:cs="Times New Roman"/>
                <w:color w:val="000000" w:themeColor="text1"/>
                <w:sz w:val="20"/>
                <w:szCs w:val="20"/>
                <w:lang w:val="zh-TW"/>
              </w:rPr>
              <w:t>週</w:t>
            </w:r>
            <w:proofErr w:type="gramEnd"/>
            <w:r w:rsidRPr="001B3559">
              <w:rPr>
                <w:rFonts w:ascii="標楷體" w:eastAsia="標楷體" w:hAnsi="標楷體" w:cs="Times New Roman"/>
                <w:color w:val="000000" w:themeColor="text1"/>
                <w:sz w:val="20"/>
                <w:szCs w:val="20"/>
                <w:lang w:val="zh-TW"/>
              </w:rPr>
              <w:t>分別開課，以目前的排課系統將無法因應</w:t>
            </w:r>
            <w:proofErr w:type="gramStart"/>
            <w:r w:rsidRPr="001B3559">
              <w:rPr>
                <w:rFonts w:ascii="標楷體" w:eastAsia="標楷體" w:hAnsi="標楷體" w:cs="Times New Roman"/>
                <w:color w:val="000000" w:themeColor="text1"/>
                <w:sz w:val="20"/>
                <w:szCs w:val="20"/>
                <w:lang w:val="zh-TW"/>
              </w:rPr>
              <w:t>新課綱</w:t>
            </w:r>
            <w:proofErr w:type="gramEnd"/>
            <w:r w:rsidRPr="001B3559">
              <w:rPr>
                <w:rFonts w:ascii="標楷體" w:eastAsia="標楷體" w:hAnsi="標楷體" w:cs="Times New Roman"/>
                <w:color w:val="000000" w:themeColor="text1"/>
                <w:sz w:val="20"/>
                <w:szCs w:val="20"/>
                <w:lang w:val="zh-TW"/>
              </w:rPr>
              <w:t>實施，需要有新的排課系統讓學校能順利排課及呈現課表。</w:t>
            </w:r>
          </w:p>
        </w:tc>
        <w:tc>
          <w:tcPr>
            <w:tcW w:w="1220" w:type="pct"/>
          </w:tcPr>
          <w:p w:rsidR="002671A8" w:rsidRDefault="002671A8" w:rsidP="008510C1">
            <w:pPr>
              <w:rPr>
                <w:rFonts w:ascii="標楷體" w:eastAsia="標楷體" w:hAnsi="標楷體" w:cs="Times New Roman"/>
                <w:color w:val="000000" w:themeColor="text1"/>
                <w:sz w:val="20"/>
                <w:szCs w:val="20"/>
                <w:lang w:val="zh-TW"/>
              </w:rPr>
            </w:pPr>
          </w:p>
          <w:p w:rsidR="002671A8" w:rsidRPr="005C7862" w:rsidRDefault="002671A8" w:rsidP="008510C1">
            <w:pPr>
              <w:rPr>
                <w:rFonts w:ascii="標楷體" w:eastAsia="標楷體" w:hAnsi="標楷體" w:cs="Times New Roman"/>
                <w:sz w:val="20"/>
                <w:szCs w:val="20"/>
              </w:rPr>
            </w:pPr>
          </w:p>
        </w:tc>
        <w:tc>
          <w:tcPr>
            <w:tcW w:w="2461" w:type="pct"/>
          </w:tcPr>
          <w:p w:rsidR="002671A8" w:rsidRPr="00F361C3" w:rsidRDefault="002671A8" w:rsidP="008510C1">
            <w:pPr>
              <w:jc w:val="both"/>
              <w:rPr>
                <w:rFonts w:ascii="標楷體" w:eastAsia="標楷體" w:hAnsi="標楷體" w:cs="Times New Roman"/>
                <w:color w:val="000000" w:themeColor="text1"/>
                <w:kern w:val="0"/>
                <w:sz w:val="20"/>
                <w:szCs w:val="20"/>
              </w:rPr>
            </w:pPr>
            <w:r w:rsidRPr="00263F09">
              <w:rPr>
                <w:rFonts w:ascii="標楷體" w:eastAsia="標楷體" w:hAnsi="標楷體" w:cs="Times New Roman" w:hint="eastAsia"/>
                <w:color w:val="000000" w:themeColor="text1"/>
                <w:sz w:val="20"/>
                <w:szCs w:val="20"/>
              </w:rPr>
              <w:t>詳如共通性問題</w:t>
            </w:r>
            <w:r w:rsidRPr="00263F09">
              <w:rPr>
                <w:rFonts w:ascii="標楷體" w:eastAsia="標楷體" w:hAnsi="標楷體" w:cs="Times New Roman" w:hint="eastAsia"/>
                <w:sz w:val="20"/>
                <w:szCs w:val="20"/>
              </w:rPr>
              <w:t>項次</w:t>
            </w:r>
            <w:r>
              <w:rPr>
                <w:rFonts w:ascii="標楷體" w:eastAsia="標楷體" w:hAnsi="標楷體" w:cs="Times New Roman" w:hint="eastAsia"/>
                <w:color w:val="000000" w:themeColor="text1"/>
                <w:sz w:val="20"/>
                <w:szCs w:val="20"/>
              </w:rPr>
              <w:t>九</w:t>
            </w:r>
            <w:r w:rsidRPr="00263F09">
              <w:rPr>
                <w:rFonts w:ascii="標楷體" w:eastAsia="標楷體" w:hAnsi="標楷體" w:cs="Times New Roman"/>
                <w:color w:val="000000" w:themeColor="text1"/>
                <w:sz w:val="20"/>
                <w:szCs w:val="20"/>
              </w:rPr>
              <w:t>。</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二三</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lang w:val="zh-TW"/>
              </w:rPr>
            </w:pPr>
            <w:r w:rsidRPr="001B3559">
              <w:rPr>
                <w:rFonts w:ascii="標楷體" w:eastAsia="標楷體" w:hAnsi="標楷體" w:cs="Times New Roman"/>
                <w:color w:val="000000" w:themeColor="text1"/>
                <w:sz w:val="20"/>
                <w:szCs w:val="20"/>
                <w:lang w:val="zh-TW"/>
              </w:rPr>
              <w:t>小型學校受制於教師編制人數，在領域學科課程已有排課問題，更遑論多元的校本彈性課程安排。教育部會以何種模式進行協助？</w:t>
            </w:r>
          </w:p>
        </w:tc>
        <w:tc>
          <w:tcPr>
            <w:tcW w:w="1220" w:type="pct"/>
          </w:tcPr>
          <w:p w:rsidR="002671A8" w:rsidRPr="001B3559" w:rsidRDefault="002671A8" w:rsidP="008510C1">
            <w:pPr>
              <w:rPr>
                <w:rFonts w:ascii="標楷體" w:eastAsia="標楷體" w:hAnsi="標楷體" w:cs="Times New Roman"/>
                <w:color w:val="000000" w:themeColor="text1"/>
                <w:sz w:val="20"/>
                <w:szCs w:val="20"/>
                <w:lang w:val="zh-TW"/>
              </w:rPr>
            </w:pPr>
          </w:p>
        </w:tc>
        <w:tc>
          <w:tcPr>
            <w:tcW w:w="2461" w:type="pct"/>
          </w:tcPr>
          <w:p w:rsidR="002671A8" w:rsidRDefault="002671A8" w:rsidP="002671A8">
            <w:pPr>
              <w:pStyle w:val="a3"/>
              <w:numPr>
                <w:ilvl w:val="0"/>
                <w:numId w:val="6"/>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為確保</w:t>
            </w:r>
            <w:proofErr w:type="gramStart"/>
            <w:r w:rsidRPr="001B3559">
              <w:rPr>
                <w:rFonts w:ascii="標楷體" w:eastAsia="標楷體" w:hAnsi="標楷體" w:cs="Times New Roman"/>
                <w:color w:val="000000" w:themeColor="text1"/>
                <w:sz w:val="20"/>
                <w:szCs w:val="20"/>
              </w:rPr>
              <w:t>新課綱</w:t>
            </w:r>
            <w:proofErr w:type="gramEnd"/>
            <w:r w:rsidRPr="001B3559">
              <w:rPr>
                <w:rFonts w:ascii="標楷體" w:eastAsia="標楷體" w:hAnsi="標楷體" w:cs="Times New Roman"/>
                <w:color w:val="000000" w:themeColor="text1"/>
                <w:sz w:val="20"/>
                <w:szCs w:val="20"/>
              </w:rPr>
              <w:t>推</w:t>
            </w:r>
            <w:r>
              <w:rPr>
                <w:rFonts w:ascii="標楷體" w:eastAsia="標楷體" w:hAnsi="標楷體" w:cs="Times New Roman"/>
                <w:color w:val="000000" w:themeColor="text1"/>
                <w:sz w:val="20"/>
                <w:szCs w:val="20"/>
              </w:rPr>
              <w:t>動後，國中「學生</w:t>
            </w:r>
            <w:proofErr w:type="gramStart"/>
            <w:r>
              <w:rPr>
                <w:rFonts w:ascii="標楷體" w:eastAsia="標楷體" w:hAnsi="標楷體" w:cs="Times New Roman"/>
                <w:color w:val="000000" w:themeColor="text1"/>
                <w:sz w:val="20"/>
                <w:szCs w:val="20"/>
              </w:rPr>
              <w:t>學習總節數</w:t>
            </w:r>
            <w:proofErr w:type="gramEnd"/>
            <w:r>
              <w:rPr>
                <w:rFonts w:ascii="標楷體" w:eastAsia="標楷體" w:hAnsi="標楷體" w:cs="Times New Roman"/>
                <w:color w:val="000000" w:themeColor="text1"/>
                <w:sz w:val="20"/>
                <w:szCs w:val="20"/>
              </w:rPr>
              <w:t>」及「教師</w:t>
            </w:r>
            <w:proofErr w:type="gramStart"/>
            <w:r>
              <w:rPr>
                <w:rFonts w:ascii="標楷體" w:eastAsia="標楷體" w:hAnsi="標楷體" w:cs="Times New Roman"/>
                <w:color w:val="000000" w:themeColor="text1"/>
                <w:sz w:val="20"/>
                <w:szCs w:val="20"/>
              </w:rPr>
              <w:t>授課總節數</w:t>
            </w:r>
            <w:proofErr w:type="gramEnd"/>
            <w:r>
              <w:rPr>
                <w:rFonts w:ascii="標楷體" w:eastAsia="標楷體" w:hAnsi="標楷體" w:cs="Times New Roman"/>
                <w:color w:val="000000" w:themeColor="text1"/>
                <w:sz w:val="20"/>
                <w:szCs w:val="20"/>
              </w:rPr>
              <w:t>」能達成平衡，</w:t>
            </w:r>
            <w:r w:rsidRPr="001B3559">
              <w:rPr>
                <w:rFonts w:ascii="標楷體" w:eastAsia="標楷體" w:hAnsi="標楷體" w:cs="Times New Roman"/>
                <w:color w:val="000000" w:themeColor="text1"/>
                <w:sz w:val="20"/>
                <w:szCs w:val="20"/>
              </w:rPr>
              <w:t>國教署刻正</w:t>
            </w:r>
            <w:proofErr w:type="gramStart"/>
            <w:r w:rsidRPr="001B3559">
              <w:rPr>
                <w:rFonts w:ascii="標楷體" w:eastAsia="標楷體" w:hAnsi="標楷體" w:cs="Times New Roman"/>
                <w:color w:val="000000" w:themeColor="text1"/>
                <w:sz w:val="20"/>
                <w:szCs w:val="20"/>
              </w:rPr>
              <w:t>研</w:t>
            </w:r>
            <w:proofErr w:type="gramEnd"/>
            <w:r w:rsidRPr="001B3559">
              <w:rPr>
                <w:rFonts w:ascii="標楷體" w:eastAsia="標楷體" w:hAnsi="標楷體" w:cs="Times New Roman"/>
                <w:color w:val="000000" w:themeColor="text1"/>
                <w:sz w:val="20"/>
                <w:szCs w:val="20"/>
              </w:rPr>
              <w:t>擬「提高國中專長授課人力政策」，以期透過調整現行國中每班教師員額編制2人之設算方式，達到不同規模之</w:t>
            </w:r>
            <w:proofErr w:type="gramStart"/>
            <w:r w:rsidRPr="001B3559">
              <w:rPr>
                <w:rFonts w:ascii="標楷體" w:eastAsia="標楷體" w:hAnsi="標楷體" w:cs="Times New Roman"/>
                <w:color w:val="000000" w:themeColor="text1"/>
                <w:sz w:val="20"/>
                <w:szCs w:val="20"/>
              </w:rPr>
              <w:t>班級均能以</w:t>
            </w:r>
            <w:proofErr w:type="gramEnd"/>
            <w:r w:rsidRPr="001B3559">
              <w:rPr>
                <w:rFonts w:ascii="標楷體" w:eastAsia="標楷體" w:hAnsi="標楷體" w:cs="Times New Roman"/>
                <w:color w:val="000000" w:themeColor="text1"/>
                <w:sz w:val="20"/>
                <w:szCs w:val="20"/>
              </w:rPr>
              <w:t>專長授課為前提配置教師員額，同時又滿足學生</w:t>
            </w:r>
            <w:proofErr w:type="gramStart"/>
            <w:r w:rsidRPr="001B3559">
              <w:rPr>
                <w:rFonts w:ascii="標楷體" w:eastAsia="標楷體" w:hAnsi="標楷體" w:cs="Times New Roman"/>
                <w:color w:val="000000" w:themeColor="text1"/>
                <w:sz w:val="20"/>
                <w:szCs w:val="20"/>
              </w:rPr>
              <w:t>學習總節數</w:t>
            </w:r>
            <w:proofErr w:type="gramEnd"/>
            <w:r w:rsidRPr="001B3559">
              <w:rPr>
                <w:rFonts w:ascii="標楷體" w:eastAsia="標楷體" w:hAnsi="標楷體" w:cs="Times New Roman"/>
                <w:color w:val="000000" w:themeColor="text1"/>
                <w:sz w:val="20"/>
                <w:szCs w:val="20"/>
              </w:rPr>
              <w:t>之需求。本案如確認施行後，屆時將配合督導各地方政府釋放教師甄試缺額，並搭配一定之</w:t>
            </w:r>
            <w:proofErr w:type="gramStart"/>
            <w:r w:rsidRPr="001B3559">
              <w:rPr>
                <w:rFonts w:ascii="標楷體" w:eastAsia="標楷體" w:hAnsi="標楷體" w:cs="Times New Roman"/>
                <w:color w:val="000000" w:themeColor="text1"/>
                <w:sz w:val="20"/>
                <w:szCs w:val="20"/>
              </w:rPr>
              <w:t>員額控留機制</w:t>
            </w:r>
            <w:proofErr w:type="gramEnd"/>
            <w:r w:rsidRPr="001B3559">
              <w:rPr>
                <w:rFonts w:ascii="標楷體" w:eastAsia="標楷體" w:hAnsi="標楷體" w:cs="Times New Roman"/>
                <w:color w:val="000000" w:themeColor="text1"/>
                <w:sz w:val="20"/>
                <w:szCs w:val="20"/>
              </w:rPr>
              <w:t>，確保教育現場得以運作無虞。</w:t>
            </w:r>
          </w:p>
          <w:p w:rsidR="002671A8" w:rsidRPr="004D07FB" w:rsidRDefault="002671A8" w:rsidP="002671A8">
            <w:pPr>
              <w:pStyle w:val="a3"/>
              <w:numPr>
                <w:ilvl w:val="0"/>
                <w:numId w:val="6"/>
              </w:numPr>
              <w:ind w:leftChars="0"/>
              <w:jc w:val="both"/>
              <w:rPr>
                <w:rFonts w:ascii="標楷體" w:eastAsia="標楷體" w:hAnsi="標楷體" w:cs="Times New Roman"/>
                <w:color w:val="000000" w:themeColor="text1"/>
                <w:sz w:val="20"/>
                <w:szCs w:val="20"/>
              </w:rPr>
            </w:pPr>
            <w:r w:rsidRPr="004D07FB">
              <w:rPr>
                <w:rFonts w:ascii="標楷體" w:eastAsia="標楷體" w:hAnsi="標楷體" w:cs="Times New Roman"/>
                <w:color w:val="000000" w:themeColor="text1"/>
                <w:sz w:val="20"/>
                <w:szCs w:val="20"/>
              </w:rPr>
              <w:t>另針對各校推動多元校本彈性課程所需之師資一節，目前規劃針對推動</w:t>
            </w:r>
            <w:proofErr w:type="gramStart"/>
            <w:r w:rsidRPr="004D07FB">
              <w:rPr>
                <w:rFonts w:ascii="標楷體" w:eastAsia="標楷體" w:hAnsi="標楷體" w:cs="Times New Roman"/>
                <w:color w:val="000000" w:themeColor="text1"/>
                <w:sz w:val="20"/>
                <w:szCs w:val="20"/>
              </w:rPr>
              <w:t>新課綱所</w:t>
            </w:r>
            <w:proofErr w:type="gramEnd"/>
            <w:r w:rsidRPr="004D07FB">
              <w:rPr>
                <w:rFonts w:ascii="標楷體" w:eastAsia="標楷體" w:hAnsi="標楷體" w:cs="Times New Roman"/>
                <w:color w:val="000000" w:themeColor="text1"/>
                <w:sz w:val="20"/>
                <w:szCs w:val="20"/>
              </w:rPr>
              <w:t>需改聘之彈性師資需求，</w:t>
            </w:r>
            <w:proofErr w:type="gramStart"/>
            <w:r w:rsidRPr="004D07FB">
              <w:rPr>
                <w:rFonts w:ascii="標楷體" w:eastAsia="標楷體" w:hAnsi="標楷體" w:cs="Times New Roman"/>
                <w:color w:val="000000" w:themeColor="text1"/>
                <w:sz w:val="20"/>
                <w:szCs w:val="20"/>
              </w:rPr>
              <w:t>需函報</w:t>
            </w:r>
            <w:proofErr w:type="gramEnd"/>
            <w:r w:rsidRPr="004D07FB">
              <w:rPr>
                <w:rFonts w:ascii="標楷體" w:eastAsia="標楷體" w:hAnsi="標楷體" w:cs="Times New Roman"/>
                <w:color w:val="000000" w:themeColor="text1"/>
                <w:sz w:val="20"/>
                <w:szCs w:val="20"/>
              </w:rPr>
              <w:t>相關教學計畫進行審查，</w:t>
            </w:r>
            <w:proofErr w:type="gramStart"/>
            <w:r w:rsidRPr="004D07FB">
              <w:rPr>
                <w:rFonts w:ascii="標楷體" w:eastAsia="標楷體" w:hAnsi="標楷體" w:cs="Times New Roman"/>
                <w:color w:val="000000" w:themeColor="text1"/>
                <w:sz w:val="20"/>
                <w:szCs w:val="20"/>
              </w:rPr>
              <w:t>俾</w:t>
            </w:r>
            <w:proofErr w:type="gramEnd"/>
            <w:r w:rsidRPr="004D07FB">
              <w:rPr>
                <w:rFonts w:ascii="標楷體" w:eastAsia="標楷體" w:hAnsi="標楷體" w:cs="Times New Roman"/>
                <w:color w:val="000000" w:themeColor="text1"/>
                <w:sz w:val="20"/>
                <w:szCs w:val="20"/>
              </w:rPr>
              <w:t>利確保各地方政府確為因應</w:t>
            </w:r>
            <w:proofErr w:type="gramStart"/>
            <w:r w:rsidRPr="004D07FB">
              <w:rPr>
                <w:rFonts w:ascii="標楷體" w:eastAsia="標楷體" w:hAnsi="標楷體" w:cs="Times New Roman"/>
                <w:color w:val="000000" w:themeColor="text1"/>
                <w:sz w:val="20"/>
                <w:szCs w:val="20"/>
              </w:rPr>
              <w:t>新課綱</w:t>
            </w:r>
            <w:proofErr w:type="gramEnd"/>
            <w:r w:rsidRPr="004D07FB">
              <w:rPr>
                <w:rFonts w:ascii="標楷體" w:eastAsia="標楷體" w:hAnsi="標楷體" w:cs="Times New Roman"/>
                <w:color w:val="000000" w:themeColor="text1"/>
                <w:sz w:val="20"/>
                <w:szCs w:val="20"/>
              </w:rPr>
              <w:t>之推動，而將</w:t>
            </w:r>
            <w:proofErr w:type="gramStart"/>
            <w:r w:rsidRPr="004D07FB">
              <w:rPr>
                <w:rFonts w:ascii="標楷體" w:eastAsia="標楷體" w:hAnsi="標楷體" w:cs="Times New Roman"/>
                <w:color w:val="000000" w:themeColor="text1"/>
                <w:sz w:val="20"/>
                <w:szCs w:val="20"/>
              </w:rPr>
              <w:t>部分控留員額改聘所需</w:t>
            </w:r>
            <w:proofErr w:type="gramEnd"/>
            <w:r w:rsidRPr="004D07FB">
              <w:rPr>
                <w:rFonts w:ascii="標楷體" w:eastAsia="標楷體" w:hAnsi="標楷體" w:cs="Times New Roman"/>
                <w:color w:val="000000" w:themeColor="text1"/>
                <w:sz w:val="20"/>
                <w:szCs w:val="20"/>
              </w:rPr>
              <w:t>之代課教師或教學支援工作人員。相關課程計畫</w:t>
            </w:r>
            <w:proofErr w:type="gramStart"/>
            <w:r w:rsidRPr="004D07FB">
              <w:rPr>
                <w:rFonts w:ascii="標楷體" w:eastAsia="標楷體" w:hAnsi="標楷體" w:cs="Times New Roman"/>
                <w:color w:val="000000" w:themeColor="text1"/>
                <w:sz w:val="20"/>
                <w:szCs w:val="20"/>
              </w:rPr>
              <w:t>均應緊扣新課綱</w:t>
            </w:r>
            <w:proofErr w:type="gramEnd"/>
            <w:r w:rsidRPr="004D07FB">
              <w:rPr>
                <w:rFonts w:ascii="標楷體" w:eastAsia="標楷體" w:hAnsi="標楷體" w:cs="Times New Roman"/>
                <w:color w:val="000000" w:themeColor="text1"/>
                <w:sz w:val="20"/>
                <w:szCs w:val="20"/>
              </w:rPr>
              <w:t>核心，並於106學年度起便先予提前辦理計畫審查，</w:t>
            </w:r>
            <w:proofErr w:type="gramStart"/>
            <w:r w:rsidRPr="004D07FB">
              <w:rPr>
                <w:rFonts w:ascii="標楷體" w:eastAsia="標楷體" w:hAnsi="標楷體" w:cs="Times New Roman"/>
                <w:color w:val="000000" w:themeColor="text1"/>
                <w:sz w:val="20"/>
                <w:szCs w:val="20"/>
              </w:rPr>
              <w:t>俾</w:t>
            </w:r>
            <w:proofErr w:type="gramEnd"/>
            <w:r w:rsidRPr="004D07FB">
              <w:rPr>
                <w:rFonts w:ascii="標楷體" w:eastAsia="標楷體" w:hAnsi="標楷體" w:cs="Times New Roman"/>
                <w:color w:val="000000" w:themeColor="text1"/>
                <w:sz w:val="20"/>
                <w:szCs w:val="20"/>
              </w:rPr>
              <w:t>瞭解</w:t>
            </w:r>
            <w:r>
              <w:rPr>
                <w:rFonts w:ascii="標楷體" w:eastAsia="標楷體" w:hAnsi="標楷體" w:cs="Times New Roman" w:hint="eastAsia"/>
                <w:color w:val="000000" w:themeColor="text1"/>
                <w:sz w:val="20"/>
                <w:szCs w:val="20"/>
              </w:rPr>
              <w:t>未來</w:t>
            </w:r>
            <w:r w:rsidRPr="004D07FB">
              <w:rPr>
                <w:rFonts w:ascii="標楷體" w:eastAsia="標楷體" w:hAnsi="標楷體" w:cs="Times New Roman"/>
                <w:color w:val="000000" w:themeColor="text1"/>
                <w:sz w:val="20"/>
                <w:szCs w:val="20"/>
              </w:rPr>
              <w:t>教學現場可能產生之問題。</w:t>
            </w:r>
          </w:p>
        </w:tc>
      </w:tr>
      <w:tr w:rsidR="002671A8" w:rsidRPr="001B3559" w:rsidTr="008510C1">
        <w:tc>
          <w:tcPr>
            <w:tcW w:w="252" w:type="pct"/>
          </w:tcPr>
          <w:p w:rsidR="002671A8" w:rsidRDefault="002671A8" w:rsidP="008510C1">
            <w:pPr>
              <w:jc w:val="center"/>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lastRenderedPageBreak/>
              <w:t>二四</w:t>
            </w:r>
          </w:p>
        </w:tc>
        <w:tc>
          <w:tcPr>
            <w:tcW w:w="1068" w:type="pct"/>
          </w:tcPr>
          <w:p w:rsidR="002671A8" w:rsidRPr="001B3559" w:rsidRDefault="002671A8" w:rsidP="008510C1">
            <w:pPr>
              <w:widowControl/>
              <w:rPr>
                <w:rFonts w:ascii="標楷體" w:eastAsia="標楷體" w:hAnsi="標楷體" w:cs="Times New Roman"/>
                <w:color w:val="000000" w:themeColor="text1"/>
                <w:sz w:val="20"/>
                <w:szCs w:val="20"/>
                <w:lang w:val="zh-TW"/>
              </w:rPr>
            </w:pPr>
            <w:r w:rsidRPr="00F4691B">
              <w:rPr>
                <w:rFonts w:ascii="標楷體" w:eastAsia="標楷體" w:hAnsi="標楷體" w:cs="Times New Roman"/>
                <w:color w:val="000000" w:themeColor="text1"/>
                <w:sz w:val="20"/>
                <w:szCs w:val="20"/>
              </w:rPr>
              <w:t>建議教育部提供教師課程規劃專業能力的提升之配套措施及教師不作為時其相關處理機制。</w:t>
            </w:r>
          </w:p>
        </w:tc>
        <w:tc>
          <w:tcPr>
            <w:tcW w:w="1220" w:type="pct"/>
          </w:tcPr>
          <w:p w:rsidR="002671A8" w:rsidRPr="001B3559" w:rsidRDefault="002671A8" w:rsidP="008510C1">
            <w:pPr>
              <w:rPr>
                <w:rFonts w:ascii="標楷體" w:eastAsia="標楷體" w:hAnsi="標楷體" w:cs="Times New Roman"/>
                <w:color w:val="000000" w:themeColor="text1"/>
                <w:sz w:val="20"/>
                <w:szCs w:val="20"/>
                <w:lang w:val="zh-TW"/>
              </w:rPr>
            </w:pPr>
          </w:p>
        </w:tc>
        <w:tc>
          <w:tcPr>
            <w:tcW w:w="2461" w:type="pct"/>
          </w:tcPr>
          <w:p w:rsidR="002671A8" w:rsidRDefault="002671A8" w:rsidP="002671A8">
            <w:pPr>
              <w:pStyle w:val="a3"/>
              <w:numPr>
                <w:ilvl w:val="0"/>
                <w:numId w:val="4"/>
              </w:numPr>
              <w:ind w:leftChars="0"/>
              <w:jc w:val="both"/>
              <w:rPr>
                <w:rFonts w:ascii="標楷體" w:eastAsia="標楷體" w:hAnsi="標楷體" w:cs="Times New Roman"/>
                <w:color w:val="000000" w:themeColor="text1"/>
                <w:sz w:val="20"/>
                <w:szCs w:val="20"/>
              </w:rPr>
            </w:pPr>
            <w:r w:rsidRPr="001B3559">
              <w:rPr>
                <w:rFonts w:ascii="標楷體" w:eastAsia="標楷體" w:hAnsi="標楷體" w:cs="Times New Roman"/>
                <w:color w:val="000000" w:themeColor="text1"/>
                <w:sz w:val="20"/>
                <w:szCs w:val="20"/>
              </w:rPr>
              <w:t>為提升各領域教師專業知能，國教署每年度補助辦理教師增能計畫及相關研習，並配合教育政策推動所需調整及新增補助辦理項目。</w:t>
            </w:r>
          </w:p>
          <w:p w:rsidR="002671A8" w:rsidRPr="007A60BA" w:rsidRDefault="002671A8" w:rsidP="002671A8">
            <w:pPr>
              <w:pStyle w:val="a3"/>
              <w:numPr>
                <w:ilvl w:val="0"/>
                <w:numId w:val="4"/>
              </w:numPr>
              <w:ind w:leftChars="0"/>
              <w:jc w:val="both"/>
              <w:rPr>
                <w:rFonts w:ascii="標楷體" w:eastAsia="標楷體" w:hAnsi="標楷體" w:cs="Times New Roman"/>
                <w:color w:val="000000" w:themeColor="text1"/>
                <w:sz w:val="20"/>
                <w:szCs w:val="20"/>
              </w:rPr>
            </w:pPr>
            <w:r w:rsidRPr="007A60BA">
              <w:rPr>
                <w:rFonts w:ascii="標楷體" w:eastAsia="標楷體" w:hAnsi="標楷體" w:cs="Times New Roman"/>
                <w:color w:val="000000" w:themeColor="text1"/>
                <w:sz w:val="20"/>
                <w:szCs w:val="20"/>
              </w:rPr>
              <w:t>另外依據國民教育法及地方制度法第18、19條規定，直轄市及縣（市）學前教育、各級學校教育及社會教育之興辦及管理，係屬於地方政府之自治事項，請各地方政府依權責運用相關資源規劃推動教師增能課程及督導機制，以提升地方教育品質。</w:t>
            </w:r>
          </w:p>
        </w:tc>
      </w:tr>
    </w:tbl>
    <w:p w:rsidR="006B76A4" w:rsidRPr="002671A8" w:rsidRDefault="006B76A4"/>
    <w:sectPr w:rsidR="006B76A4" w:rsidRPr="002671A8" w:rsidSect="002671A8">
      <w:footerReference w:type="default" r:id="rId9"/>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915" w:rsidRDefault="00842915" w:rsidP="002671A8">
      <w:r>
        <w:separator/>
      </w:r>
    </w:p>
  </w:endnote>
  <w:endnote w:type="continuationSeparator" w:id="0">
    <w:p w:rsidR="00842915" w:rsidRDefault="00842915" w:rsidP="0026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840743"/>
      <w:docPartObj>
        <w:docPartGallery w:val="Page Numbers (Bottom of Page)"/>
        <w:docPartUnique/>
      </w:docPartObj>
    </w:sdtPr>
    <w:sdtEndPr>
      <w:rPr>
        <w:rFonts w:ascii="Times New Roman" w:hAnsi="Times New Roman" w:cs="Times New Roman"/>
      </w:rPr>
    </w:sdtEndPr>
    <w:sdtContent>
      <w:p w:rsidR="002671A8" w:rsidRPr="002671A8" w:rsidRDefault="002671A8">
        <w:pPr>
          <w:pStyle w:val="a8"/>
          <w:jc w:val="center"/>
          <w:rPr>
            <w:rFonts w:ascii="Times New Roman" w:hAnsi="Times New Roman" w:cs="Times New Roman"/>
          </w:rPr>
        </w:pPr>
        <w:r w:rsidRPr="002671A8">
          <w:rPr>
            <w:rFonts w:ascii="Times New Roman" w:hAnsi="Times New Roman" w:cs="Times New Roman"/>
          </w:rPr>
          <w:fldChar w:fldCharType="begin"/>
        </w:r>
        <w:r w:rsidRPr="002671A8">
          <w:rPr>
            <w:rFonts w:ascii="Times New Roman" w:hAnsi="Times New Roman" w:cs="Times New Roman"/>
          </w:rPr>
          <w:instrText>PAGE   \* MERGEFORMAT</w:instrText>
        </w:r>
        <w:r w:rsidRPr="002671A8">
          <w:rPr>
            <w:rFonts w:ascii="Times New Roman" w:hAnsi="Times New Roman" w:cs="Times New Roman"/>
          </w:rPr>
          <w:fldChar w:fldCharType="separate"/>
        </w:r>
        <w:r w:rsidR="007137F9" w:rsidRPr="007137F9">
          <w:rPr>
            <w:rFonts w:ascii="Times New Roman" w:hAnsi="Times New Roman" w:cs="Times New Roman"/>
            <w:noProof/>
            <w:lang w:val="zh-TW"/>
          </w:rPr>
          <w:t>1</w:t>
        </w:r>
        <w:r w:rsidRPr="002671A8">
          <w:rPr>
            <w:rFonts w:ascii="Times New Roman" w:hAnsi="Times New Roman" w:cs="Times New Roman"/>
          </w:rPr>
          <w:fldChar w:fldCharType="end"/>
        </w:r>
      </w:p>
    </w:sdtContent>
  </w:sdt>
  <w:p w:rsidR="002671A8" w:rsidRDefault="002671A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915" w:rsidRDefault="00842915" w:rsidP="002671A8">
      <w:r>
        <w:separator/>
      </w:r>
    </w:p>
  </w:footnote>
  <w:footnote w:type="continuationSeparator" w:id="0">
    <w:p w:rsidR="00842915" w:rsidRDefault="00842915" w:rsidP="00267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4009"/>
    <w:multiLevelType w:val="hybridMultilevel"/>
    <w:tmpl w:val="953485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F9080F"/>
    <w:multiLevelType w:val="hybridMultilevel"/>
    <w:tmpl w:val="DEE6A4C8"/>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D02283"/>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B05276"/>
    <w:multiLevelType w:val="hybridMultilevel"/>
    <w:tmpl w:val="00725122"/>
    <w:lvl w:ilvl="0" w:tplc="B72A637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EC1827"/>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632375"/>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576B5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8E67F16"/>
    <w:multiLevelType w:val="hybridMultilevel"/>
    <w:tmpl w:val="391E7F7C"/>
    <w:lvl w:ilvl="0" w:tplc="326EFFB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23F32B4"/>
    <w:multiLevelType w:val="hybridMultilevel"/>
    <w:tmpl w:val="782CC2DE"/>
    <w:lvl w:ilvl="0" w:tplc="6ECCF3AC">
      <w:start w:val="1"/>
      <w:numFmt w:val="taiwaneseCountingThousand"/>
      <w:lvlText w:val="(%1)"/>
      <w:lvlJc w:val="left"/>
      <w:pPr>
        <w:ind w:left="888" w:hanging="480"/>
      </w:pPr>
      <w:rPr>
        <w:rFonts w:hint="eastAsia"/>
        <w:color w:val="auto"/>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9">
    <w:nsid w:val="43F5532F"/>
    <w:multiLevelType w:val="hybridMultilevel"/>
    <w:tmpl w:val="5BB0F352"/>
    <w:lvl w:ilvl="0" w:tplc="514A08BA">
      <w:start w:val="2"/>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BC31E1"/>
    <w:multiLevelType w:val="hybridMultilevel"/>
    <w:tmpl w:val="D2ACCAE2"/>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1">
    <w:nsid w:val="4A3048D1"/>
    <w:multiLevelType w:val="hybridMultilevel"/>
    <w:tmpl w:val="063EDB32"/>
    <w:lvl w:ilvl="0" w:tplc="E6981C6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48F4212"/>
    <w:multiLevelType w:val="hybridMultilevel"/>
    <w:tmpl w:val="DEE6A4C8"/>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EBE650D"/>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05152A2"/>
    <w:multiLevelType w:val="hybridMultilevel"/>
    <w:tmpl w:val="C09A77A2"/>
    <w:lvl w:ilvl="0" w:tplc="5A5867C2">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nsid w:val="62DB492C"/>
    <w:multiLevelType w:val="hybridMultilevel"/>
    <w:tmpl w:val="C09A77A2"/>
    <w:lvl w:ilvl="0" w:tplc="5A5867C2">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6">
    <w:nsid w:val="7249375B"/>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29344A1"/>
    <w:multiLevelType w:val="hybridMultilevel"/>
    <w:tmpl w:val="ED44D62E"/>
    <w:lvl w:ilvl="0" w:tplc="2DDCA18A">
      <w:start w:val="1"/>
      <w:numFmt w:val="taiwaneseCountingThousand"/>
      <w:lvlText w:val="%1、"/>
      <w:lvlJc w:val="left"/>
      <w:pPr>
        <w:ind w:left="390" w:hanging="39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97255EA"/>
    <w:multiLevelType w:val="hybridMultilevel"/>
    <w:tmpl w:val="133642EA"/>
    <w:lvl w:ilvl="0" w:tplc="9594EAD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C256F21"/>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num w:numId="1">
    <w:abstractNumId w:val="2"/>
  </w:num>
  <w:num w:numId="2">
    <w:abstractNumId w:val="5"/>
  </w:num>
  <w:num w:numId="3">
    <w:abstractNumId w:val="12"/>
  </w:num>
  <w:num w:numId="4">
    <w:abstractNumId w:val="4"/>
  </w:num>
  <w:num w:numId="5">
    <w:abstractNumId w:val="13"/>
  </w:num>
  <w:num w:numId="6">
    <w:abstractNumId w:val="7"/>
  </w:num>
  <w:num w:numId="7">
    <w:abstractNumId w:val="10"/>
  </w:num>
  <w:num w:numId="8">
    <w:abstractNumId w:val="1"/>
  </w:num>
  <w:num w:numId="9">
    <w:abstractNumId w:val="11"/>
  </w:num>
  <w:num w:numId="10">
    <w:abstractNumId w:val="18"/>
  </w:num>
  <w:num w:numId="11">
    <w:abstractNumId w:val="9"/>
  </w:num>
  <w:num w:numId="12">
    <w:abstractNumId w:val="3"/>
  </w:num>
  <w:num w:numId="13">
    <w:abstractNumId w:val="19"/>
  </w:num>
  <w:num w:numId="14">
    <w:abstractNumId w:val="16"/>
  </w:num>
  <w:num w:numId="15">
    <w:abstractNumId w:val="15"/>
  </w:num>
  <w:num w:numId="16">
    <w:abstractNumId w:val="14"/>
  </w:num>
  <w:num w:numId="17">
    <w:abstractNumId w:val="0"/>
  </w:num>
  <w:num w:numId="18">
    <w:abstractNumId w:val="6"/>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A8"/>
    <w:rsid w:val="002671A8"/>
    <w:rsid w:val="00427D2A"/>
    <w:rsid w:val="00592A98"/>
    <w:rsid w:val="006B76A4"/>
    <w:rsid w:val="007137F9"/>
    <w:rsid w:val="00842915"/>
    <w:rsid w:val="009E02B8"/>
    <w:rsid w:val="00E456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1A8"/>
    <w:pPr>
      <w:widowControl w:val="0"/>
    </w:pPr>
  </w:style>
  <w:style w:type="paragraph" w:styleId="1">
    <w:name w:val="heading 1"/>
    <w:basedOn w:val="a"/>
    <w:next w:val="a"/>
    <w:link w:val="10"/>
    <w:uiPriority w:val="9"/>
    <w:qFormat/>
    <w:rsid w:val="002671A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671A8"/>
    <w:rPr>
      <w:rFonts w:asciiTheme="majorHAnsi" w:eastAsiaTheme="majorEastAsia" w:hAnsiTheme="majorHAnsi" w:cstheme="majorBidi"/>
      <w:b/>
      <w:bCs/>
      <w:kern w:val="52"/>
      <w:sz w:val="52"/>
      <w:szCs w:val="52"/>
    </w:rPr>
  </w:style>
  <w:style w:type="paragraph" w:styleId="a3">
    <w:name w:val="List Paragraph"/>
    <w:basedOn w:val="a"/>
    <w:link w:val="a4"/>
    <w:uiPriority w:val="34"/>
    <w:qFormat/>
    <w:rsid w:val="002671A8"/>
    <w:pPr>
      <w:ind w:leftChars="200" w:left="480"/>
    </w:pPr>
  </w:style>
  <w:style w:type="character" w:customStyle="1" w:styleId="a4">
    <w:name w:val="清單段落 字元"/>
    <w:link w:val="a3"/>
    <w:uiPriority w:val="34"/>
    <w:rsid w:val="002671A8"/>
  </w:style>
  <w:style w:type="table" w:styleId="a5">
    <w:name w:val="Table Grid"/>
    <w:basedOn w:val="a1"/>
    <w:uiPriority w:val="39"/>
    <w:rsid w:val="00267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671A8"/>
    <w:pPr>
      <w:tabs>
        <w:tab w:val="center" w:pos="4153"/>
        <w:tab w:val="right" w:pos="8306"/>
      </w:tabs>
      <w:snapToGrid w:val="0"/>
    </w:pPr>
    <w:rPr>
      <w:sz w:val="20"/>
      <w:szCs w:val="20"/>
    </w:rPr>
  </w:style>
  <w:style w:type="character" w:customStyle="1" w:styleId="a7">
    <w:name w:val="頁首 字元"/>
    <w:basedOn w:val="a0"/>
    <w:link w:val="a6"/>
    <w:uiPriority w:val="99"/>
    <w:rsid w:val="002671A8"/>
    <w:rPr>
      <w:sz w:val="20"/>
      <w:szCs w:val="20"/>
    </w:rPr>
  </w:style>
  <w:style w:type="paragraph" w:styleId="a8">
    <w:name w:val="footer"/>
    <w:basedOn w:val="a"/>
    <w:link w:val="a9"/>
    <w:uiPriority w:val="99"/>
    <w:unhideWhenUsed/>
    <w:rsid w:val="002671A8"/>
    <w:pPr>
      <w:tabs>
        <w:tab w:val="center" w:pos="4153"/>
        <w:tab w:val="right" w:pos="8306"/>
      </w:tabs>
      <w:snapToGrid w:val="0"/>
    </w:pPr>
    <w:rPr>
      <w:sz w:val="20"/>
      <w:szCs w:val="20"/>
    </w:rPr>
  </w:style>
  <w:style w:type="character" w:customStyle="1" w:styleId="a9">
    <w:name w:val="頁尾 字元"/>
    <w:basedOn w:val="a0"/>
    <w:link w:val="a8"/>
    <w:uiPriority w:val="99"/>
    <w:rsid w:val="002671A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1A8"/>
    <w:pPr>
      <w:widowControl w:val="0"/>
    </w:pPr>
  </w:style>
  <w:style w:type="paragraph" w:styleId="1">
    <w:name w:val="heading 1"/>
    <w:basedOn w:val="a"/>
    <w:next w:val="a"/>
    <w:link w:val="10"/>
    <w:uiPriority w:val="9"/>
    <w:qFormat/>
    <w:rsid w:val="002671A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671A8"/>
    <w:rPr>
      <w:rFonts w:asciiTheme="majorHAnsi" w:eastAsiaTheme="majorEastAsia" w:hAnsiTheme="majorHAnsi" w:cstheme="majorBidi"/>
      <w:b/>
      <w:bCs/>
      <w:kern w:val="52"/>
      <w:sz w:val="52"/>
      <w:szCs w:val="52"/>
    </w:rPr>
  </w:style>
  <w:style w:type="paragraph" w:styleId="a3">
    <w:name w:val="List Paragraph"/>
    <w:basedOn w:val="a"/>
    <w:link w:val="a4"/>
    <w:uiPriority w:val="34"/>
    <w:qFormat/>
    <w:rsid w:val="002671A8"/>
    <w:pPr>
      <w:ind w:leftChars="200" w:left="480"/>
    </w:pPr>
  </w:style>
  <w:style w:type="character" w:customStyle="1" w:styleId="a4">
    <w:name w:val="清單段落 字元"/>
    <w:link w:val="a3"/>
    <w:uiPriority w:val="34"/>
    <w:rsid w:val="002671A8"/>
  </w:style>
  <w:style w:type="table" w:styleId="a5">
    <w:name w:val="Table Grid"/>
    <w:basedOn w:val="a1"/>
    <w:uiPriority w:val="39"/>
    <w:rsid w:val="00267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671A8"/>
    <w:pPr>
      <w:tabs>
        <w:tab w:val="center" w:pos="4153"/>
        <w:tab w:val="right" w:pos="8306"/>
      </w:tabs>
      <w:snapToGrid w:val="0"/>
    </w:pPr>
    <w:rPr>
      <w:sz w:val="20"/>
      <w:szCs w:val="20"/>
    </w:rPr>
  </w:style>
  <w:style w:type="character" w:customStyle="1" w:styleId="a7">
    <w:name w:val="頁首 字元"/>
    <w:basedOn w:val="a0"/>
    <w:link w:val="a6"/>
    <w:uiPriority w:val="99"/>
    <w:rsid w:val="002671A8"/>
    <w:rPr>
      <w:sz w:val="20"/>
      <w:szCs w:val="20"/>
    </w:rPr>
  </w:style>
  <w:style w:type="paragraph" w:styleId="a8">
    <w:name w:val="footer"/>
    <w:basedOn w:val="a"/>
    <w:link w:val="a9"/>
    <w:uiPriority w:val="99"/>
    <w:unhideWhenUsed/>
    <w:rsid w:val="002671A8"/>
    <w:pPr>
      <w:tabs>
        <w:tab w:val="center" w:pos="4153"/>
        <w:tab w:val="right" w:pos="8306"/>
      </w:tabs>
      <w:snapToGrid w:val="0"/>
    </w:pPr>
    <w:rPr>
      <w:sz w:val="20"/>
      <w:szCs w:val="20"/>
    </w:rPr>
  </w:style>
  <w:style w:type="character" w:customStyle="1" w:styleId="a9">
    <w:name w:val="頁尾 字元"/>
    <w:basedOn w:val="a0"/>
    <w:link w:val="a8"/>
    <w:uiPriority w:val="99"/>
    <w:rsid w:val="002671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cur.naer.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923</Words>
  <Characters>5262</Characters>
  <Application>Microsoft Office Word</Application>
  <DocSecurity>4</DocSecurity>
  <Lines>43</Lines>
  <Paragraphs>12</Paragraphs>
  <ScaleCrop>false</ScaleCrop>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admin</cp:lastModifiedBy>
  <cp:revision>2</cp:revision>
  <dcterms:created xsi:type="dcterms:W3CDTF">2017-06-09T06:28:00Z</dcterms:created>
  <dcterms:modified xsi:type="dcterms:W3CDTF">2017-06-09T06:28:00Z</dcterms:modified>
</cp:coreProperties>
</file>